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09E9F5" w14:textId="77777777" w:rsidR="00DE4EFC" w:rsidRPr="00D47FA3" w:rsidRDefault="00000000">
      <w:pPr>
        <w:spacing w:after="0" w:line="300" w:lineRule="auto"/>
        <w:jc w:val="center"/>
        <w:rPr>
          <w:sz w:val="22"/>
          <w:szCs w:val="22"/>
        </w:rPr>
      </w:pPr>
      <w:r w:rsidRPr="00D47FA3">
        <w:rPr>
          <w:b/>
          <w:sz w:val="22"/>
          <w:szCs w:val="22"/>
        </w:rPr>
        <w:t xml:space="preserve">FORMULARUL ZONELOR </w:t>
      </w:r>
      <w:r w:rsidR="00F81B5C">
        <w:rPr>
          <w:b/>
          <w:sz w:val="22"/>
          <w:szCs w:val="22"/>
        </w:rPr>
        <w:t>PRIORITARE PENTRU BIODIVERSITATE</w:t>
      </w:r>
    </w:p>
    <w:p w14:paraId="056137DF" w14:textId="77777777" w:rsidR="00DE4EFC" w:rsidRPr="00D47FA3" w:rsidRDefault="00000000">
      <w:pPr>
        <w:spacing w:before="480" w:after="120" w:line="300" w:lineRule="auto"/>
        <w:jc w:val="center"/>
        <w:rPr>
          <w:b/>
          <w:sz w:val="22"/>
          <w:szCs w:val="22"/>
        </w:rPr>
      </w:pPr>
      <w:r w:rsidRPr="00D47FA3">
        <w:rPr>
          <w:b/>
          <w:sz w:val="22"/>
          <w:szCs w:val="22"/>
        </w:rPr>
        <w:t xml:space="preserve">1. Identificarea </w:t>
      </w:r>
      <w:r w:rsidR="00F81B5C">
        <w:rPr>
          <w:b/>
          <w:sz w:val="22"/>
          <w:szCs w:val="22"/>
        </w:rPr>
        <w:t xml:space="preserve">Zonelor Prioritare pentru Biodiversitate </w:t>
      </w:r>
      <w:r w:rsidRPr="00D47FA3">
        <w:rPr>
          <w:b/>
          <w:sz w:val="22"/>
          <w:szCs w:val="22"/>
        </w:rPr>
        <w:t>(</w:t>
      </w:r>
      <w:r w:rsidR="00F81B5C">
        <w:rPr>
          <w:b/>
          <w:sz w:val="22"/>
          <w:szCs w:val="22"/>
        </w:rPr>
        <w:t>ZPB</w:t>
      </w:r>
      <w:r w:rsidRPr="00D47FA3">
        <w:rPr>
          <w:b/>
          <w:sz w:val="22"/>
          <w:szCs w:val="22"/>
        </w:rPr>
        <w:t>)</w:t>
      </w:r>
    </w:p>
    <w:p w14:paraId="7DA90DA5" w14:textId="77777777" w:rsidR="00DE4EFC" w:rsidRPr="00D47FA3" w:rsidRDefault="00000000">
      <w:pPr>
        <w:spacing w:before="240" w:after="80" w:line="300" w:lineRule="auto"/>
        <w:rPr>
          <w:sz w:val="22"/>
          <w:szCs w:val="22"/>
        </w:rPr>
      </w:pPr>
      <w:r w:rsidRPr="00D47FA3">
        <w:rPr>
          <w:b/>
          <w:sz w:val="22"/>
          <w:szCs w:val="22"/>
        </w:rPr>
        <w:t xml:space="preserve">1.1. Codul </w:t>
      </w:r>
      <w:r w:rsidR="00F81B5C">
        <w:rPr>
          <w:b/>
          <w:sz w:val="22"/>
          <w:szCs w:val="22"/>
        </w:rPr>
        <w:t>ZPB</w:t>
      </w:r>
      <w:r w:rsidRPr="00D47FA3">
        <w:rPr>
          <w:b/>
          <w:sz w:val="22"/>
          <w:szCs w:val="22"/>
        </w:rPr>
        <w:t>*</w:t>
      </w:r>
    </w:p>
    <w:p w14:paraId="597D7684" w14:textId="77777777" w:rsidR="00DE4EFC" w:rsidRPr="00D47FA3"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sidRPr="00D47FA3">
        <w:rPr>
          <w:sz w:val="22"/>
          <w:szCs w:val="22"/>
        </w:rPr>
        <w:t>ROSCI0146</w:t>
      </w:r>
      <w:r w:rsidR="00F81B5C">
        <w:rPr>
          <w:sz w:val="22"/>
          <w:szCs w:val="22"/>
        </w:rPr>
        <w:t>ZPB</w:t>
      </w:r>
    </w:p>
    <w:p w14:paraId="3D387E4B" w14:textId="77777777" w:rsidR="00DE4EFC" w:rsidRPr="00D47FA3" w:rsidRDefault="00000000">
      <w:pPr>
        <w:spacing w:after="0" w:line="300" w:lineRule="auto"/>
        <w:rPr>
          <w:i/>
          <w:sz w:val="22"/>
          <w:szCs w:val="22"/>
        </w:rPr>
      </w:pPr>
      <w:r w:rsidRPr="00D47FA3">
        <w:rPr>
          <w:i/>
          <w:sz w:val="22"/>
          <w:szCs w:val="22"/>
        </w:rPr>
        <w:t>*Codare temporară, aceasta va fi actualizată conform specificațiilor de raportare</w:t>
      </w:r>
    </w:p>
    <w:p w14:paraId="3B51E301" w14:textId="77777777" w:rsidR="00DE4EFC" w:rsidRPr="00D47FA3" w:rsidRDefault="00000000">
      <w:pPr>
        <w:spacing w:before="240" w:after="80" w:line="300" w:lineRule="auto"/>
        <w:rPr>
          <w:b/>
          <w:sz w:val="22"/>
          <w:szCs w:val="22"/>
        </w:rPr>
      </w:pPr>
      <w:r w:rsidRPr="00D47FA3">
        <w:rPr>
          <w:b/>
          <w:sz w:val="22"/>
          <w:szCs w:val="22"/>
        </w:rPr>
        <w:t xml:space="preserve">1.2. Denumire </w:t>
      </w:r>
      <w:r w:rsidR="00F81B5C">
        <w:rPr>
          <w:b/>
          <w:sz w:val="22"/>
          <w:szCs w:val="22"/>
        </w:rPr>
        <w:t>ZPB</w:t>
      </w:r>
    </w:p>
    <w:p w14:paraId="4F7E7C72" w14:textId="77777777" w:rsidR="00DE4EFC" w:rsidRPr="00D47FA3"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sidRPr="00D47FA3">
        <w:rPr>
          <w:sz w:val="22"/>
          <w:szCs w:val="22"/>
        </w:rPr>
        <w:t>Pădurea de stejar pufos de la Hoia</w:t>
      </w:r>
    </w:p>
    <w:p w14:paraId="42790E83" w14:textId="77777777" w:rsidR="00DE4EFC" w:rsidRPr="00D47FA3" w:rsidRDefault="00000000">
      <w:pPr>
        <w:spacing w:before="240" w:after="80" w:line="300" w:lineRule="auto"/>
        <w:rPr>
          <w:b/>
          <w:sz w:val="22"/>
          <w:szCs w:val="22"/>
        </w:rPr>
      </w:pPr>
      <w:r w:rsidRPr="00D47FA3">
        <w:rPr>
          <w:b/>
          <w:sz w:val="22"/>
          <w:szCs w:val="22"/>
        </w:rPr>
        <w:t xml:space="preserve">1.3. Încadrarea </w:t>
      </w:r>
      <w:r w:rsidR="00F81B5C">
        <w:rPr>
          <w:b/>
          <w:sz w:val="22"/>
          <w:szCs w:val="22"/>
        </w:rPr>
        <w:t>ZPB</w:t>
      </w:r>
      <w:r w:rsidRPr="00D47FA3">
        <w:rPr>
          <w:b/>
          <w:sz w:val="22"/>
          <w:szCs w:val="22"/>
        </w:rPr>
        <w:t xml:space="preserve"> în:</w:t>
      </w:r>
    </w:p>
    <w:p w14:paraId="392E7D0D" w14:textId="77777777" w:rsidR="00DE4EFC" w:rsidRPr="00D47FA3" w:rsidRDefault="00000000">
      <w:pPr>
        <w:spacing w:after="0" w:line="300" w:lineRule="auto"/>
        <w:rPr>
          <w:sz w:val="22"/>
          <w:szCs w:val="22"/>
        </w:rPr>
      </w:pPr>
      <w:r w:rsidRPr="00D47FA3">
        <w:rPr>
          <w:rFonts w:ascii="Segoe UI Symbol" w:hAnsi="Segoe UI Symbol" w:cs="Segoe UI Symbol"/>
          <w:sz w:val="22"/>
          <w:szCs w:val="22"/>
        </w:rPr>
        <w:t>☑</w:t>
      </w:r>
      <w:r w:rsidRPr="00D47FA3">
        <w:rPr>
          <w:sz w:val="22"/>
          <w:szCs w:val="22"/>
        </w:rPr>
        <w:t xml:space="preserve"> Arie naturală protejată</w:t>
      </w:r>
    </w:p>
    <w:p w14:paraId="47801DCF" w14:textId="77777777" w:rsidR="00DE4EFC" w:rsidRPr="00D47FA3" w:rsidRDefault="00000000">
      <w:pPr>
        <w:spacing w:after="0" w:line="300" w:lineRule="auto"/>
        <w:rPr>
          <w:sz w:val="22"/>
          <w:szCs w:val="22"/>
        </w:rPr>
      </w:pPr>
      <w:sdt>
        <w:sdtPr>
          <w:rPr>
            <w:sz w:val="22"/>
            <w:szCs w:val="22"/>
          </w:rPr>
          <w:tag w:val="goog_rdk_0"/>
          <w:id w:val="1114679097"/>
        </w:sdtPr>
        <w:sdtContent>
          <w:r w:rsidRPr="00D47FA3">
            <w:rPr>
              <w:rFonts w:ascii="Segoe UI Symbol" w:eastAsia="Arial Unicode MS" w:hAnsi="Segoe UI Symbol" w:cs="Segoe UI Symbol"/>
              <w:sz w:val="22"/>
              <w:szCs w:val="22"/>
            </w:rPr>
            <w:t>☐</w:t>
          </w:r>
          <w:r w:rsidRPr="00D47FA3">
            <w:rPr>
              <w:rFonts w:eastAsia="Arial Unicode MS"/>
              <w:sz w:val="22"/>
              <w:szCs w:val="22"/>
            </w:rPr>
            <w:t xml:space="preserve"> </w:t>
          </w:r>
        </w:sdtContent>
      </w:sdt>
      <w:r w:rsidRPr="00D47FA3">
        <w:rPr>
          <w:sz w:val="22"/>
          <w:szCs w:val="22"/>
        </w:rPr>
        <w:t>OECM (Other effective area-based conservation measures)</w:t>
      </w:r>
    </w:p>
    <w:p w14:paraId="19046FFC" w14:textId="77777777" w:rsidR="00DE4EFC" w:rsidRPr="00D47FA3" w:rsidRDefault="00000000">
      <w:pPr>
        <w:spacing w:after="0" w:line="300" w:lineRule="auto"/>
        <w:rPr>
          <w:sz w:val="22"/>
          <w:szCs w:val="22"/>
        </w:rPr>
      </w:pPr>
      <w:sdt>
        <w:sdtPr>
          <w:rPr>
            <w:sz w:val="22"/>
            <w:szCs w:val="22"/>
          </w:rPr>
          <w:tag w:val="goog_rdk_1"/>
          <w:id w:val="36813685"/>
        </w:sdtPr>
        <w:sdtContent>
          <w:r w:rsidRPr="00D47FA3">
            <w:rPr>
              <w:rFonts w:ascii="Segoe UI Symbol" w:eastAsia="Arial Unicode MS" w:hAnsi="Segoe UI Symbol" w:cs="Segoe UI Symbol"/>
              <w:sz w:val="22"/>
              <w:szCs w:val="22"/>
            </w:rPr>
            <w:t>☐</w:t>
          </w:r>
        </w:sdtContent>
      </w:sdt>
      <w:r w:rsidRPr="00D47FA3">
        <w:rPr>
          <w:sz w:val="22"/>
          <w:szCs w:val="22"/>
        </w:rPr>
        <w:t xml:space="preserve"> Zonă potențială care să devină arie naturală protejată</w:t>
      </w:r>
    </w:p>
    <w:tbl>
      <w:tblPr>
        <w:tblStyle w:val="af9"/>
        <w:tblW w:w="8980" w:type="dxa"/>
        <w:tblInd w:w="10" w:type="dxa"/>
        <w:tblLayout w:type="fixed"/>
        <w:tblLook w:val="0400" w:firstRow="0" w:lastRow="0" w:firstColumn="0" w:lastColumn="0" w:noHBand="0" w:noVBand="1"/>
      </w:tblPr>
      <w:tblGrid>
        <w:gridCol w:w="4490"/>
        <w:gridCol w:w="4490"/>
      </w:tblGrid>
      <w:tr w:rsidR="00D47FA3" w:rsidRPr="00D47FA3" w14:paraId="5A62494A" w14:textId="77777777">
        <w:tc>
          <w:tcPr>
            <w:tcW w:w="4490" w:type="dxa"/>
          </w:tcPr>
          <w:p w14:paraId="5A48CB98" w14:textId="77777777" w:rsidR="00DE4EFC" w:rsidRPr="00D47FA3" w:rsidRDefault="00000000">
            <w:pPr>
              <w:spacing w:before="240" w:after="80" w:line="300" w:lineRule="auto"/>
              <w:rPr>
                <w:b/>
                <w:sz w:val="22"/>
                <w:szCs w:val="22"/>
              </w:rPr>
            </w:pPr>
            <w:r w:rsidRPr="00D47FA3">
              <w:rPr>
                <w:b/>
                <w:sz w:val="22"/>
                <w:szCs w:val="22"/>
              </w:rPr>
              <w:t>1.4. Data completării</w:t>
            </w:r>
          </w:p>
        </w:tc>
        <w:tc>
          <w:tcPr>
            <w:tcW w:w="4490" w:type="dxa"/>
          </w:tcPr>
          <w:p w14:paraId="35B77723" w14:textId="77777777" w:rsidR="00DE4EFC" w:rsidRPr="00D47FA3" w:rsidRDefault="00000000">
            <w:pPr>
              <w:spacing w:before="240" w:after="80" w:line="300" w:lineRule="auto"/>
              <w:rPr>
                <w:b/>
                <w:sz w:val="22"/>
                <w:szCs w:val="22"/>
              </w:rPr>
            </w:pPr>
            <w:r w:rsidRPr="00D47FA3">
              <w:rPr>
                <w:b/>
                <w:sz w:val="22"/>
                <w:szCs w:val="22"/>
              </w:rPr>
              <w:t>1.5. Data actualizării</w:t>
            </w:r>
          </w:p>
        </w:tc>
      </w:tr>
      <w:tr w:rsidR="00D47FA3" w:rsidRPr="00D47FA3" w14:paraId="78C175F1" w14:textId="77777777">
        <w:tc>
          <w:tcPr>
            <w:tcW w:w="4490" w:type="dxa"/>
          </w:tcPr>
          <w:p w14:paraId="07A271FB" w14:textId="77777777" w:rsidR="00DE4EFC" w:rsidRPr="00D47FA3" w:rsidRDefault="00DE4EFC">
            <w:pPr>
              <w:widowControl w:val="0"/>
              <w:pBdr>
                <w:top w:val="nil"/>
                <w:left w:val="nil"/>
                <w:bottom w:val="nil"/>
                <w:right w:val="nil"/>
                <w:between w:val="nil"/>
              </w:pBdr>
              <w:spacing w:after="0" w:line="276" w:lineRule="auto"/>
              <w:rPr>
                <w:b/>
                <w:sz w:val="22"/>
                <w:szCs w:val="22"/>
              </w:rPr>
            </w:pPr>
          </w:p>
          <w:tbl>
            <w:tblPr>
              <w:tblStyle w:val="afa"/>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D47FA3" w:rsidRPr="00D47FA3" w14:paraId="5435D193" w14:textId="77777777">
              <w:tc>
                <w:tcPr>
                  <w:tcW w:w="300" w:type="dxa"/>
                </w:tcPr>
                <w:p w14:paraId="7DFB5257" w14:textId="77777777" w:rsidR="00DE4EFC" w:rsidRPr="00D47FA3" w:rsidRDefault="00000000">
                  <w:pPr>
                    <w:spacing w:after="0" w:line="300" w:lineRule="auto"/>
                    <w:jc w:val="center"/>
                    <w:rPr>
                      <w:sz w:val="22"/>
                      <w:szCs w:val="22"/>
                    </w:rPr>
                  </w:pPr>
                  <w:r w:rsidRPr="00D47FA3">
                    <w:rPr>
                      <w:sz w:val="22"/>
                      <w:szCs w:val="22"/>
                    </w:rPr>
                    <w:t>2</w:t>
                  </w:r>
                </w:p>
              </w:tc>
              <w:tc>
                <w:tcPr>
                  <w:tcW w:w="300" w:type="dxa"/>
                </w:tcPr>
                <w:p w14:paraId="2D92E199" w14:textId="77777777" w:rsidR="00DE4EFC" w:rsidRPr="00D47FA3" w:rsidRDefault="00000000">
                  <w:pPr>
                    <w:spacing w:after="0" w:line="300" w:lineRule="auto"/>
                    <w:jc w:val="center"/>
                    <w:rPr>
                      <w:sz w:val="22"/>
                      <w:szCs w:val="22"/>
                    </w:rPr>
                  </w:pPr>
                  <w:r w:rsidRPr="00D47FA3">
                    <w:rPr>
                      <w:sz w:val="22"/>
                      <w:szCs w:val="22"/>
                    </w:rPr>
                    <w:t>0</w:t>
                  </w:r>
                </w:p>
              </w:tc>
              <w:tc>
                <w:tcPr>
                  <w:tcW w:w="300" w:type="dxa"/>
                </w:tcPr>
                <w:p w14:paraId="76E56626" w14:textId="77777777" w:rsidR="00DE4EFC" w:rsidRPr="00D47FA3" w:rsidRDefault="00000000">
                  <w:pPr>
                    <w:spacing w:after="0" w:line="300" w:lineRule="auto"/>
                    <w:jc w:val="center"/>
                    <w:rPr>
                      <w:sz w:val="22"/>
                      <w:szCs w:val="22"/>
                    </w:rPr>
                  </w:pPr>
                  <w:r w:rsidRPr="00D47FA3">
                    <w:rPr>
                      <w:sz w:val="22"/>
                      <w:szCs w:val="22"/>
                    </w:rPr>
                    <w:t>2</w:t>
                  </w:r>
                </w:p>
              </w:tc>
              <w:tc>
                <w:tcPr>
                  <w:tcW w:w="300" w:type="dxa"/>
                </w:tcPr>
                <w:p w14:paraId="598CA927" w14:textId="77777777" w:rsidR="00DE4EFC" w:rsidRPr="00D47FA3" w:rsidRDefault="00F81B5C">
                  <w:pPr>
                    <w:spacing w:after="0" w:line="300" w:lineRule="auto"/>
                    <w:jc w:val="center"/>
                    <w:rPr>
                      <w:sz w:val="22"/>
                      <w:szCs w:val="22"/>
                    </w:rPr>
                  </w:pPr>
                  <w:r>
                    <w:rPr>
                      <w:sz w:val="22"/>
                      <w:szCs w:val="22"/>
                    </w:rPr>
                    <w:t>6</w:t>
                  </w:r>
                </w:p>
              </w:tc>
              <w:tc>
                <w:tcPr>
                  <w:tcW w:w="300" w:type="dxa"/>
                </w:tcPr>
                <w:p w14:paraId="044225FF" w14:textId="77777777" w:rsidR="00DE4EFC" w:rsidRPr="00D47FA3" w:rsidRDefault="00000000">
                  <w:pPr>
                    <w:spacing w:after="0" w:line="300" w:lineRule="auto"/>
                    <w:jc w:val="center"/>
                    <w:rPr>
                      <w:sz w:val="22"/>
                      <w:szCs w:val="22"/>
                    </w:rPr>
                  </w:pPr>
                  <w:r w:rsidRPr="00D47FA3">
                    <w:rPr>
                      <w:sz w:val="22"/>
                      <w:szCs w:val="22"/>
                    </w:rPr>
                    <w:t>0</w:t>
                  </w:r>
                </w:p>
              </w:tc>
              <w:tc>
                <w:tcPr>
                  <w:tcW w:w="300" w:type="dxa"/>
                </w:tcPr>
                <w:p w14:paraId="78B85F88" w14:textId="7EE2BF34" w:rsidR="00DE4EFC" w:rsidRPr="00D47FA3" w:rsidRDefault="007B2F0E">
                  <w:pPr>
                    <w:spacing w:after="0" w:line="300" w:lineRule="auto"/>
                    <w:jc w:val="center"/>
                    <w:rPr>
                      <w:sz w:val="22"/>
                      <w:szCs w:val="22"/>
                    </w:rPr>
                  </w:pPr>
                  <w:r>
                    <w:rPr>
                      <w:sz w:val="22"/>
                      <w:szCs w:val="22"/>
                    </w:rPr>
                    <w:t>6</w:t>
                  </w:r>
                </w:p>
              </w:tc>
            </w:tr>
            <w:tr w:rsidR="00D47FA3" w:rsidRPr="00D47FA3" w14:paraId="2102057C" w14:textId="77777777">
              <w:tc>
                <w:tcPr>
                  <w:tcW w:w="300" w:type="dxa"/>
                </w:tcPr>
                <w:p w14:paraId="2FB5E745" w14:textId="77777777" w:rsidR="00DE4EFC" w:rsidRPr="00D47FA3" w:rsidRDefault="00000000">
                  <w:pPr>
                    <w:spacing w:after="0" w:line="300" w:lineRule="auto"/>
                    <w:jc w:val="center"/>
                    <w:rPr>
                      <w:sz w:val="22"/>
                      <w:szCs w:val="22"/>
                    </w:rPr>
                  </w:pPr>
                  <w:r w:rsidRPr="00D47FA3">
                    <w:rPr>
                      <w:sz w:val="22"/>
                      <w:szCs w:val="22"/>
                    </w:rPr>
                    <w:t>Y</w:t>
                  </w:r>
                </w:p>
              </w:tc>
              <w:tc>
                <w:tcPr>
                  <w:tcW w:w="300" w:type="dxa"/>
                </w:tcPr>
                <w:p w14:paraId="707606FF" w14:textId="77777777" w:rsidR="00DE4EFC" w:rsidRPr="00D47FA3" w:rsidRDefault="00000000">
                  <w:pPr>
                    <w:spacing w:after="0" w:line="300" w:lineRule="auto"/>
                    <w:jc w:val="center"/>
                    <w:rPr>
                      <w:sz w:val="22"/>
                      <w:szCs w:val="22"/>
                    </w:rPr>
                  </w:pPr>
                  <w:r w:rsidRPr="00D47FA3">
                    <w:rPr>
                      <w:sz w:val="22"/>
                      <w:szCs w:val="22"/>
                    </w:rPr>
                    <w:t>Y</w:t>
                  </w:r>
                </w:p>
              </w:tc>
              <w:tc>
                <w:tcPr>
                  <w:tcW w:w="300" w:type="dxa"/>
                </w:tcPr>
                <w:p w14:paraId="7AF76908" w14:textId="77777777" w:rsidR="00DE4EFC" w:rsidRPr="00D47FA3" w:rsidRDefault="00000000">
                  <w:pPr>
                    <w:spacing w:after="0" w:line="300" w:lineRule="auto"/>
                    <w:jc w:val="center"/>
                    <w:rPr>
                      <w:sz w:val="22"/>
                      <w:szCs w:val="22"/>
                    </w:rPr>
                  </w:pPr>
                  <w:r w:rsidRPr="00D47FA3">
                    <w:rPr>
                      <w:sz w:val="22"/>
                      <w:szCs w:val="22"/>
                    </w:rPr>
                    <w:t>Y</w:t>
                  </w:r>
                </w:p>
              </w:tc>
              <w:tc>
                <w:tcPr>
                  <w:tcW w:w="300" w:type="dxa"/>
                </w:tcPr>
                <w:p w14:paraId="0085569D" w14:textId="77777777" w:rsidR="00DE4EFC" w:rsidRPr="00D47FA3" w:rsidRDefault="00000000">
                  <w:pPr>
                    <w:spacing w:after="0" w:line="300" w:lineRule="auto"/>
                    <w:jc w:val="center"/>
                    <w:rPr>
                      <w:sz w:val="22"/>
                      <w:szCs w:val="22"/>
                    </w:rPr>
                  </w:pPr>
                  <w:r w:rsidRPr="00D47FA3">
                    <w:rPr>
                      <w:sz w:val="22"/>
                      <w:szCs w:val="22"/>
                    </w:rPr>
                    <w:t>Y</w:t>
                  </w:r>
                </w:p>
              </w:tc>
              <w:tc>
                <w:tcPr>
                  <w:tcW w:w="300" w:type="dxa"/>
                </w:tcPr>
                <w:p w14:paraId="16587E82" w14:textId="77777777" w:rsidR="00DE4EFC" w:rsidRPr="00D47FA3" w:rsidRDefault="00000000">
                  <w:pPr>
                    <w:spacing w:after="0" w:line="300" w:lineRule="auto"/>
                    <w:jc w:val="center"/>
                    <w:rPr>
                      <w:sz w:val="22"/>
                      <w:szCs w:val="22"/>
                    </w:rPr>
                  </w:pPr>
                  <w:r w:rsidRPr="00D47FA3">
                    <w:rPr>
                      <w:sz w:val="22"/>
                      <w:szCs w:val="22"/>
                    </w:rPr>
                    <w:t>M</w:t>
                  </w:r>
                </w:p>
              </w:tc>
              <w:tc>
                <w:tcPr>
                  <w:tcW w:w="300" w:type="dxa"/>
                </w:tcPr>
                <w:p w14:paraId="5BFA00EA" w14:textId="77777777" w:rsidR="00DE4EFC" w:rsidRPr="00D47FA3" w:rsidRDefault="00000000">
                  <w:pPr>
                    <w:spacing w:after="0" w:line="300" w:lineRule="auto"/>
                    <w:jc w:val="center"/>
                    <w:rPr>
                      <w:sz w:val="22"/>
                      <w:szCs w:val="22"/>
                    </w:rPr>
                  </w:pPr>
                  <w:r w:rsidRPr="00D47FA3">
                    <w:rPr>
                      <w:sz w:val="22"/>
                      <w:szCs w:val="22"/>
                    </w:rPr>
                    <w:t>M</w:t>
                  </w:r>
                </w:p>
              </w:tc>
            </w:tr>
          </w:tbl>
          <w:p w14:paraId="65993A90" w14:textId="77777777" w:rsidR="00DE4EFC" w:rsidRPr="00D47FA3" w:rsidRDefault="00DE4EFC">
            <w:pPr>
              <w:spacing w:after="0" w:line="300" w:lineRule="auto"/>
              <w:rPr>
                <w:sz w:val="22"/>
                <w:szCs w:val="22"/>
              </w:rPr>
            </w:pPr>
          </w:p>
        </w:tc>
        <w:tc>
          <w:tcPr>
            <w:tcW w:w="4490" w:type="dxa"/>
          </w:tcPr>
          <w:p w14:paraId="4268A252" w14:textId="77777777" w:rsidR="00DE4EFC" w:rsidRPr="00D47FA3" w:rsidRDefault="00DE4EFC">
            <w:pPr>
              <w:widowControl w:val="0"/>
              <w:pBdr>
                <w:top w:val="nil"/>
                <w:left w:val="nil"/>
                <w:bottom w:val="nil"/>
                <w:right w:val="nil"/>
                <w:between w:val="nil"/>
              </w:pBdr>
              <w:spacing w:after="0" w:line="276" w:lineRule="auto"/>
              <w:rPr>
                <w:sz w:val="22"/>
                <w:szCs w:val="22"/>
              </w:rPr>
            </w:pPr>
          </w:p>
          <w:tbl>
            <w:tblPr>
              <w:tblStyle w:val="afb"/>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D47FA3" w:rsidRPr="00D47FA3" w14:paraId="12807E49" w14:textId="77777777">
              <w:tc>
                <w:tcPr>
                  <w:tcW w:w="300" w:type="dxa"/>
                </w:tcPr>
                <w:p w14:paraId="4327EEDE" w14:textId="77777777" w:rsidR="00DE4EFC" w:rsidRPr="00D47FA3" w:rsidRDefault="00DE4EFC">
                  <w:pPr>
                    <w:spacing w:after="0" w:line="300" w:lineRule="auto"/>
                    <w:jc w:val="center"/>
                    <w:rPr>
                      <w:sz w:val="22"/>
                      <w:szCs w:val="22"/>
                    </w:rPr>
                  </w:pPr>
                </w:p>
              </w:tc>
              <w:tc>
                <w:tcPr>
                  <w:tcW w:w="300" w:type="dxa"/>
                </w:tcPr>
                <w:p w14:paraId="6E0394A3" w14:textId="77777777" w:rsidR="00DE4EFC" w:rsidRPr="00D47FA3" w:rsidRDefault="00DE4EFC">
                  <w:pPr>
                    <w:spacing w:after="0" w:line="300" w:lineRule="auto"/>
                    <w:jc w:val="center"/>
                    <w:rPr>
                      <w:sz w:val="22"/>
                      <w:szCs w:val="22"/>
                    </w:rPr>
                  </w:pPr>
                </w:p>
              </w:tc>
              <w:tc>
                <w:tcPr>
                  <w:tcW w:w="300" w:type="dxa"/>
                </w:tcPr>
                <w:p w14:paraId="1A6A10D3" w14:textId="77777777" w:rsidR="00DE4EFC" w:rsidRPr="00D47FA3" w:rsidRDefault="00DE4EFC">
                  <w:pPr>
                    <w:spacing w:after="0" w:line="300" w:lineRule="auto"/>
                    <w:jc w:val="center"/>
                    <w:rPr>
                      <w:sz w:val="22"/>
                      <w:szCs w:val="22"/>
                    </w:rPr>
                  </w:pPr>
                </w:p>
              </w:tc>
              <w:tc>
                <w:tcPr>
                  <w:tcW w:w="300" w:type="dxa"/>
                </w:tcPr>
                <w:p w14:paraId="72143FCC" w14:textId="77777777" w:rsidR="00DE4EFC" w:rsidRPr="00D47FA3" w:rsidRDefault="00DE4EFC">
                  <w:pPr>
                    <w:spacing w:after="0" w:line="300" w:lineRule="auto"/>
                    <w:jc w:val="center"/>
                    <w:rPr>
                      <w:sz w:val="22"/>
                      <w:szCs w:val="22"/>
                    </w:rPr>
                  </w:pPr>
                </w:p>
              </w:tc>
              <w:tc>
                <w:tcPr>
                  <w:tcW w:w="300" w:type="dxa"/>
                </w:tcPr>
                <w:p w14:paraId="0DE06A73" w14:textId="77777777" w:rsidR="00DE4EFC" w:rsidRPr="00D47FA3" w:rsidRDefault="00DE4EFC">
                  <w:pPr>
                    <w:spacing w:after="0" w:line="300" w:lineRule="auto"/>
                    <w:jc w:val="center"/>
                    <w:rPr>
                      <w:sz w:val="22"/>
                      <w:szCs w:val="22"/>
                    </w:rPr>
                  </w:pPr>
                </w:p>
              </w:tc>
              <w:tc>
                <w:tcPr>
                  <w:tcW w:w="300" w:type="dxa"/>
                </w:tcPr>
                <w:p w14:paraId="756082A2" w14:textId="77777777" w:rsidR="00DE4EFC" w:rsidRPr="00D47FA3" w:rsidRDefault="00DE4EFC">
                  <w:pPr>
                    <w:spacing w:after="0" w:line="300" w:lineRule="auto"/>
                    <w:jc w:val="center"/>
                    <w:rPr>
                      <w:sz w:val="22"/>
                      <w:szCs w:val="22"/>
                    </w:rPr>
                  </w:pPr>
                </w:p>
              </w:tc>
            </w:tr>
            <w:tr w:rsidR="00D47FA3" w:rsidRPr="00D47FA3" w14:paraId="69F123A9" w14:textId="77777777">
              <w:tc>
                <w:tcPr>
                  <w:tcW w:w="300" w:type="dxa"/>
                </w:tcPr>
                <w:p w14:paraId="66796CB1" w14:textId="77777777" w:rsidR="00DE4EFC" w:rsidRPr="00D47FA3" w:rsidRDefault="00000000">
                  <w:pPr>
                    <w:spacing w:after="0" w:line="300" w:lineRule="auto"/>
                    <w:jc w:val="center"/>
                    <w:rPr>
                      <w:sz w:val="22"/>
                      <w:szCs w:val="22"/>
                    </w:rPr>
                  </w:pPr>
                  <w:r w:rsidRPr="00D47FA3">
                    <w:rPr>
                      <w:sz w:val="22"/>
                      <w:szCs w:val="22"/>
                    </w:rPr>
                    <w:t>Y</w:t>
                  </w:r>
                </w:p>
              </w:tc>
              <w:tc>
                <w:tcPr>
                  <w:tcW w:w="300" w:type="dxa"/>
                </w:tcPr>
                <w:p w14:paraId="5B4BA8A7" w14:textId="77777777" w:rsidR="00DE4EFC" w:rsidRPr="00D47FA3" w:rsidRDefault="00000000">
                  <w:pPr>
                    <w:spacing w:after="0" w:line="300" w:lineRule="auto"/>
                    <w:jc w:val="center"/>
                    <w:rPr>
                      <w:sz w:val="22"/>
                      <w:szCs w:val="22"/>
                    </w:rPr>
                  </w:pPr>
                  <w:r w:rsidRPr="00D47FA3">
                    <w:rPr>
                      <w:sz w:val="22"/>
                      <w:szCs w:val="22"/>
                    </w:rPr>
                    <w:t>Y</w:t>
                  </w:r>
                </w:p>
              </w:tc>
              <w:tc>
                <w:tcPr>
                  <w:tcW w:w="300" w:type="dxa"/>
                </w:tcPr>
                <w:p w14:paraId="0091ED28" w14:textId="77777777" w:rsidR="00DE4EFC" w:rsidRPr="00D47FA3" w:rsidRDefault="00000000">
                  <w:pPr>
                    <w:spacing w:after="0" w:line="300" w:lineRule="auto"/>
                    <w:jc w:val="center"/>
                    <w:rPr>
                      <w:sz w:val="22"/>
                      <w:szCs w:val="22"/>
                    </w:rPr>
                  </w:pPr>
                  <w:r w:rsidRPr="00D47FA3">
                    <w:rPr>
                      <w:sz w:val="22"/>
                      <w:szCs w:val="22"/>
                    </w:rPr>
                    <w:t>Y</w:t>
                  </w:r>
                </w:p>
              </w:tc>
              <w:tc>
                <w:tcPr>
                  <w:tcW w:w="300" w:type="dxa"/>
                </w:tcPr>
                <w:p w14:paraId="7943CCE1" w14:textId="77777777" w:rsidR="00DE4EFC" w:rsidRPr="00D47FA3" w:rsidRDefault="00000000">
                  <w:pPr>
                    <w:spacing w:after="0" w:line="300" w:lineRule="auto"/>
                    <w:jc w:val="center"/>
                    <w:rPr>
                      <w:sz w:val="22"/>
                      <w:szCs w:val="22"/>
                    </w:rPr>
                  </w:pPr>
                  <w:r w:rsidRPr="00D47FA3">
                    <w:rPr>
                      <w:sz w:val="22"/>
                      <w:szCs w:val="22"/>
                    </w:rPr>
                    <w:t>Y</w:t>
                  </w:r>
                </w:p>
              </w:tc>
              <w:tc>
                <w:tcPr>
                  <w:tcW w:w="300" w:type="dxa"/>
                </w:tcPr>
                <w:p w14:paraId="3917BA2B" w14:textId="77777777" w:rsidR="00DE4EFC" w:rsidRPr="00D47FA3" w:rsidRDefault="00000000">
                  <w:pPr>
                    <w:spacing w:after="0" w:line="300" w:lineRule="auto"/>
                    <w:jc w:val="center"/>
                    <w:rPr>
                      <w:sz w:val="22"/>
                      <w:szCs w:val="22"/>
                    </w:rPr>
                  </w:pPr>
                  <w:r w:rsidRPr="00D47FA3">
                    <w:rPr>
                      <w:sz w:val="22"/>
                      <w:szCs w:val="22"/>
                    </w:rPr>
                    <w:t>M</w:t>
                  </w:r>
                </w:p>
              </w:tc>
              <w:tc>
                <w:tcPr>
                  <w:tcW w:w="300" w:type="dxa"/>
                </w:tcPr>
                <w:p w14:paraId="5E4DCE53" w14:textId="77777777" w:rsidR="00DE4EFC" w:rsidRPr="00D47FA3" w:rsidRDefault="00000000">
                  <w:pPr>
                    <w:spacing w:after="0" w:line="300" w:lineRule="auto"/>
                    <w:jc w:val="center"/>
                    <w:rPr>
                      <w:sz w:val="22"/>
                      <w:szCs w:val="22"/>
                    </w:rPr>
                  </w:pPr>
                  <w:r w:rsidRPr="00D47FA3">
                    <w:rPr>
                      <w:sz w:val="22"/>
                      <w:szCs w:val="22"/>
                    </w:rPr>
                    <w:t>M</w:t>
                  </w:r>
                </w:p>
              </w:tc>
            </w:tr>
          </w:tbl>
          <w:p w14:paraId="62F1FE9B" w14:textId="77777777" w:rsidR="00DE4EFC" w:rsidRPr="00D47FA3" w:rsidRDefault="00DE4EFC">
            <w:pPr>
              <w:spacing w:after="0" w:line="300" w:lineRule="auto"/>
              <w:rPr>
                <w:sz w:val="22"/>
                <w:szCs w:val="22"/>
              </w:rPr>
            </w:pPr>
          </w:p>
        </w:tc>
      </w:tr>
    </w:tbl>
    <w:p w14:paraId="30D6A57F" w14:textId="77777777" w:rsidR="00DE4EFC" w:rsidRPr="00D47FA3" w:rsidRDefault="00000000">
      <w:pPr>
        <w:spacing w:before="240" w:after="80" w:line="300" w:lineRule="auto"/>
        <w:rPr>
          <w:b/>
          <w:sz w:val="22"/>
          <w:szCs w:val="22"/>
        </w:rPr>
      </w:pPr>
      <w:r w:rsidRPr="00D47FA3">
        <w:rPr>
          <w:b/>
          <w:sz w:val="22"/>
          <w:szCs w:val="22"/>
        </w:rPr>
        <w:t>1.6. Responsabili - Nume/Organizație:</w:t>
      </w:r>
    </w:p>
    <w:p w14:paraId="3597D839" w14:textId="77777777" w:rsidR="00DE4EFC" w:rsidRPr="00D47FA3"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sidRPr="00D47FA3">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1D4EC971" w14:textId="77777777" w:rsidR="00DE4EFC" w:rsidRPr="00D47FA3" w:rsidRDefault="00000000">
      <w:pPr>
        <w:spacing w:before="240" w:after="80" w:line="300" w:lineRule="auto"/>
        <w:rPr>
          <w:b/>
          <w:sz w:val="22"/>
          <w:szCs w:val="22"/>
        </w:rPr>
      </w:pPr>
      <w:r w:rsidRPr="00D47FA3">
        <w:rPr>
          <w:b/>
          <w:sz w:val="22"/>
          <w:szCs w:val="22"/>
        </w:rPr>
        <w:t xml:space="preserve">1.7. Datele indicării și desemnării ca </w:t>
      </w:r>
      <w:r w:rsidR="00F81B5C">
        <w:rPr>
          <w:b/>
          <w:sz w:val="22"/>
          <w:szCs w:val="22"/>
        </w:rPr>
        <w:t>ZPB</w:t>
      </w:r>
    </w:p>
    <w:tbl>
      <w:tblPr>
        <w:tblStyle w:val="afc"/>
        <w:tblW w:w="8980" w:type="dxa"/>
        <w:tblInd w:w="10" w:type="dxa"/>
        <w:tblLayout w:type="fixed"/>
        <w:tblLook w:val="0400" w:firstRow="0" w:lastRow="0" w:firstColumn="0" w:lastColumn="0" w:noHBand="0" w:noVBand="1"/>
      </w:tblPr>
      <w:tblGrid>
        <w:gridCol w:w="4455"/>
        <w:gridCol w:w="4525"/>
      </w:tblGrid>
      <w:tr w:rsidR="00D47FA3" w:rsidRPr="00D47FA3" w14:paraId="6E2B0AEA" w14:textId="77777777">
        <w:tc>
          <w:tcPr>
            <w:tcW w:w="4455" w:type="dxa"/>
          </w:tcPr>
          <w:p w14:paraId="7292B982" w14:textId="77777777" w:rsidR="00DE4EFC" w:rsidRPr="00D47FA3" w:rsidRDefault="00000000">
            <w:pPr>
              <w:spacing w:after="0" w:line="300" w:lineRule="auto"/>
              <w:rPr>
                <w:sz w:val="22"/>
                <w:szCs w:val="22"/>
              </w:rPr>
            </w:pPr>
            <w:r w:rsidRPr="00D47FA3">
              <w:rPr>
                <w:sz w:val="22"/>
                <w:szCs w:val="22"/>
              </w:rPr>
              <w:t xml:space="preserve">Data desemnării ca </w:t>
            </w:r>
            <w:r w:rsidR="00F81B5C">
              <w:rPr>
                <w:sz w:val="22"/>
                <w:szCs w:val="22"/>
              </w:rPr>
              <w:t>ZPB</w:t>
            </w:r>
            <w:r w:rsidRPr="00D47FA3">
              <w:rPr>
                <w:sz w:val="22"/>
                <w:szCs w:val="22"/>
              </w:rPr>
              <w:t>:</w:t>
            </w:r>
          </w:p>
        </w:tc>
        <w:tc>
          <w:tcPr>
            <w:tcW w:w="4525" w:type="dxa"/>
          </w:tcPr>
          <w:p w14:paraId="01E398AE" w14:textId="77777777" w:rsidR="00DE4EFC" w:rsidRPr="00D47FA3" w:rsidRDefault="00DE4EFC">
            <w:pPr>
              <w:widowControl w:val="0"/>
              <w:pBdr>
                <w:top w:val="nil"/>
                <w:left w:val="nil"/>
                <w:bottom w:val="nil"/>
                <w:right w:val="nil"/>
                <w:between w:val="nil"/>
              </w:pBdr>
              <w:spacing w:after="0" w:line="276" w:lineRule="auto"/>
              <w:rPr>
                <w:sz w:val="22"/>
                <w:szCs w:val="22"/>
              </w:rPr>
            </w:pPr>
          </w:p>
          <w:tbl>
            <w:tblPr>
              <w:tblStyle w:val="afd"/>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D47FA3" w:rsidRPr="00D47FA3" w14:paraId="10B23E66" w14:textId="77777777">
              <w:tc>
                <w:tcPr>
                  <w:tcW w:w="300" w:type="dxa"/>
                </w:tcPr>
                <w:p w14:paraId="136506C8" w14:textId="77777777" w:rsidR="00DE4EFC" w:rsidRPr="00D47FA3" w:rsidRDefault="00000000">
                  <w:pPr>
                    <w:spacing w:after="0" w:line="300" w:lineRule="auto"/>
                    <w:jc w:val="center"/>
                    <w:rPr>
                      <w:sz w:val="22"/>
                      <w:szCs w:val="22"/>
                    </w:rPr>
                  </w:pPr>
                  <w:r w:rsidRPr="00D47FA3">
                    <w:rPr>
                      <w:sz w:val="22"/>
                      <w:szCs w:val="22"/>
                    </w:rPr>
                    <w:t xml:space="preserve"> </w:t>
                  </w:r>
                </w:p>
              </w:tc>
              <w:tc>
                <w:tcPr>
                  <w:tcW w:w="300" w:type="dxa"/>
                </w:tcPr>
                <w:p w14:paraId="25C1E9A5" w14:textId="77777777" w:rsidR="00DE4EFC" w:rsidRPr="00D47FA3" w:rsidRDefault="00000000">
                  <w:pPr>
                    <w:spacing w:after="0" w:line="300" w:lineRule="auto"/>
                    <w:jc w:val="center"/>
                    <w:rPr>
                      <w:sz w:val="22"/>
                      <w:szCs w:val="22"/>
                    </w:rPr>
                  </w:pPr>
                  <w:r w:rsidRPr="00D47FA3">
                    <w:rPr>
                      <w:sz w:val="22"/>
                      <w:szCs w:val="22"/>
                    </w:rPr>
                    <w:t xml:space="preserve"> </w:t>
                  </w:r>
                </w:p>
              </w:tc>
              <w:tc>
                <w:tcPr>
                  <w:tcW w:w="300" w:type="dxa"/>
                </w:tcPr>
                <w:p w14:paraId="1B2D3842" w14:textId="77777777" w:rsidR="00DE4EFC" w:rsidRPr="00D47FA3" w:rsidRDefault="00000000">
                  <w:pPr>
                    <w:spacing w:after="0" w:line="300" w:lineRule="auto"/>
                    <w:jc w:val="center"/>
                    <w:rPr>
                      <w:sz w:val="22"/>
                      <w:szCs w:val="22"/>
                    </w:rPr>
                  </w:pPr>
                  <w:r w:rsidRPr="00D47FA3">
                    <w:rPr>
                      <w:sz w:val="22"/>
                      <w:szCs w:val="22"/>
                    </w:rPr>
                    <w:t xml:space="preserve"> </w:t>
                  </w:r>
                </w:p>
              </w:tc>
              <w:tc>
                <w:tcPr>
                  <w:tcW w:w="300" w:type="dxa"/>
                </w:tcPr>
                <w:p w14:paraId="30D4033C" w14:textId="77777777" w:rsidR="00DE4EFC" w:rsidRPr="00D47FA3" w:rsidRDefault="00000000">
                  <w:pPr>
                    <w:spacing w:after="0" w:line="300" w:lineRule="auto"/>
                    <w:jc w:val="center"/>
                    <w:rPr>
                      <w:sz w:val="22"/>
                      <w:szCs w:val="22"/>
                    </w:rPr>
                  </w:pPr>
                  <w:r w:rsidRPr="00D47FA3">
                    <w:rPr>
                      <w:sz w:val="22"/>
                      <w:szCs w:val="22"/>
                    </w:rPr>
                    <w:t xml:space="preserve"> </w:t>
                  </w:r>
                </w:p>
              </w:tc>
              <w:tc>
                <w:tcPr>
                  <w:tcW w:w="300" w:type="dxa"/>
                </w:tcPr>
                <w:p w14:paraId="508CE4AB" w14:textId="77777777" w:rsidR="00DE4EFC" w:rsidRPr="00D47FA3" w:rsidRDefault="00000000">
                  <w:pPr>
                    <w:spacing w:after="0" w:line="300" w:lineRule="auto"/>
                    <w:jc w:val="center"/>
                    <w:rPr>
                      <w:sz w:val="22"/>
                      <w:szCs w:val="22"/>
                    </w:rPr>
                  </w:pPr>
                  <w:r w:rsidRPr="00D47FA3">
                    <w:rPr>
                      <w:sz w:val="22"/>
                      <w:szCs w:val="22"/>
                    </w:rPr>
                    <w:t xml:space="preserve"> </w:t>
                  </w:r>
                </w:p>
              </w:tc>
              <w:tc>
                <w:tcPr>
                  <w:tcW w:w="300" w:type="dxa"/>
                </w:tcPr>
                <w:p w14:paraId="482D6616" w14:textId="77777777" w:rsidR="00DE4EFC" w:rsidRPr="00D47FA3" w:rsidRDefault="00000000">
                  <w:pPr>
                    <w:spacing w:after="0" w:line="300" w:lineRule="auto"/>
                    <w:jc w:val="center"/>
                    <w:rPr>
                      <w:sz w:val="22"/>
                      <w:szCs w:val="22"/>
                    </w:rPr>
                  </w:pPr>
                  <w:r w:rsidRPr="00D47FA3">
                    <w:rPr>
                      <w:sz w:val="22"/>
                      <w:szCs w:val="22"/>
                    </w:rPr>
                    <w:t xml:space="preserve"> </w:t>
                  </w:r>
                </w:p>
              </w:tc>
            </w:tr>
            <w:tr w:rsidR="00D47FA3" w:rsidRPr="00D47FA3" w14:paraId="15B246E9" w14:textId="77777777">
              <w:tc>
                <w:tcPr>
                  <w:tcW w:w="300" w:type="dxa"/>
                </w:tcPr>
                <w:p w14:paraId="211091D1" w14:textId="77777777" w:rsidR="00DE4EFC" w:rsidRPr="00D47FA3" w:rsidRDefault="00000000">
                  <w:pPr>
                    <w:spacing w:after="0" w:line="300" w:lineRule="auto"/>
                    <w:jc w:val="center"/>
                    <w:rPr>
                      <w:sz w:val="22"/>
                      <w:szCs w:val="22"/>
                    </w:rPr>
                  </w:pPr>
                  <w:r w:rsidRPr="00D47FA3">
                    <w:rPr>
                      <w:sz w:val="22"/>
                      <w:szCs w:val="22"/>
                    </w:rPr>
                    <w:t>Y</w:t>
                  </w:r>
                </w:p>
              </w:tc>
              <w:tc>
                <w:tcPr>
                  <w:tcW w:w="300" w:type="dxa"/>
                </w:tcPr>
                <w:p w14:paraId="13B6D2B3" w14:textId="77777777" w:rsidR="00DE4EFC" w:rsidRPr="00D47FA3" w:rsidRDefault="00000000">
                  <w:pPr>
                    <w:spacing w:after="0" w:line="300" w:lineRule="auto"/>
                    <w:jc w:val="center"/>
                    <w:rPr>
                      <w:sz w:val="22"/>
                      <w:szCs w:val="22"/>
                    </w:rPr>
                  </w:pPr>
                  <w:r w:rsidRPr="00D47FA3">
                    <w:rPr>
                      <w:sz w:val="22"/>
                      <w:szCs w:val="22"/>
                    </w:rPr>
                    <w:t>Y</w:t>
                  </w:r>
                </w:p>
              </w:tc>
              <w:tc>
                <w:tcPr>
                  <w:tcW w:w="300" w:type="dxa"/>
                </w:tcPr>
                <w:p w14:paraId="67BDD359" w14:textId="77777777" w:rsidR="00DE4EFC" w:rsidRPr="00D47FA3" w:rsidRDefault="00000000">
                  <w:pPr>
                    <w:spacing w:after="0" w:line="300" w:lineRule="auto"/>
                    <w:jc w:val="center"/>
                    <w:rPr>
                      <w:sz w:val="22"/>
                      <w:szCs w:val="22"/>
                    </w:rPr>
                  </w:pPr>
                  <w:r w:rsidRPr="00D47FA3">
                    <w:rPr>
                      <w:sz w:val="22"/>
                      <w:szCs w:val="22"/>
                    </w:rPr>
                    <w:t>Y</w:t>
                  </w:r>
                </w:p>
              </w:tc>
              <w:tc>
                <w:tcPr>
                  <w:tcW w:w="300" w:type="dxa"/>
                </w:tcPr>
                <w:p w14:paraId="7861F19E" w14:textId="77777777" w:rsidR="00DE4EFC" w:rsidRPr="00D47FA3" w:rsidRDefault="00000000">
                  <w:pPr>
                    <w:spacing w:after="0" w:line="300" w:lineRule="auto"/>
                    <w:jc w:val="center"/>
                    <w:rPr>
                      <w:sz w:val="22"/>
                      <w:szCs w:val="22"/>
                    </w:rPr>
                  </w:pPr>
                  <w:r w:rsidRPr="00D47FA3">
                    <w:rPr>
                      <w:sz w:val="22"/>
                      <w:szCs w:val="22"/>
                    </w:rPr>
                    <w:t>Y</w:t>
                  </w:r>
                </w:p>
              </w:tc>
              <w:tc>
                <w:tcPr>
                  <w:tcW w:w="300" w:type="dxa"/>
                </w:tcPr>
                <w:p w14:paraId="607F3701" w14:textId="77777777" w:rsidR="00DE4EFC" w:rsidRPr="00D47FA3" w:rsidRDefault="00000000">
                  <w:pPr>
                    <w:spacing w:after="0" w:line="300" w:lineRule="auto"/>
                    <w:jc w:val="center"/>
                    <w:rPr>
                      <w:sz w:val="22"/>
                      <w:szCs w:val="22"/>
                    </w:rPr>
                  </w:pPr>
                  <w:r w:rsidRPr="00D47FA3">
                    <w:rPr>
                      <w:sz w:val="22"/>
                      <w:szCs w:val="22"/>
                    </w:rPr>
                    <w:t>M</w:t>
                  </w:r>
                </w:p>
              </w:tc>
              <w:tc>
                <w:tcPr>
                  <w:tcW w:w="300" w:type="dxa"/>
                </w:tcPr>
                <w:p w14:paraId="0B6DFDE7" w14:textId="77777777" w:rsidR="00DE4EFC" w:rsidRPr="00D47FA3" w:rsidRDefault="00000000">
                  <w:pPr>
                    <w:spacing w:after="0" w:line="300" w:lineRule="auto"/>
                    <w:jc w:val="center"/>
                    <w:rPr>
                      <w:sz w:val="22"/>
                      <w:szCs w:val="22"/>
                    </w:rPr>
                  </w:pPr>
                  <w:r w:rsidRPr="00D47FA3">
                    <w:rPr>
                      <w:sz w:val="22"/>
                      <w:szCs w:val="22"/>
                    </w:rPr>
                    <w:t>M</w:t>
                  </w:r>
                </w:p>
              </w:tc>
            </w:tr>
          </w:tbl>
          <w:p w14:paraId="735710C3" w14:textId="77777777" w:rsidR="00DE4EFC" w:rsidRPr="00D47FA3" w:rsidRDefault="00DE4EFC">
            <w:pPr>
              <w:spacing w:after="0" w:line="300" w:lineRule="auto"/>
              <w:rPr>
                <w:sz w:val="22"/>
                <w:szCs w:val="22"/>
              </w:rPr>
            </w:pPr>
          </w:p>
        </w:tc>
      </w:tr>
    </w:tbl>
    <w:p w14:paraId="044E9970" w14:textId="77777777" w:rsidR="00DE4EFC" w:rsidRPr="00D47FA3" w:rsidRDefault="00000000">
      <w:pPr>
        <w:spacing w:before="120" w:after="0" w:line="300" w:lineRule="auto"/>
        <w:rPr>
          <w:sz w:val="22"/>
          <w:szCs w:val="22"/>
        </w:rPr>
      </w:pPr>
      <w:r w:rsidRPr="00D47FA3">
        <w:rPr>
          <w:sz w:val="22"/>
          <w:szCs w:val="22"/>
        </w:rPr>
        <w:t xml:space="preserve">Referința legală națională a desemnării </w:t>
      </w:r>
      <w:r w:rsidR="00F81B5C">
        <w:rPr>
          <w:sz w:val="22"/>
          <w:szCs w:val="22"/>
        </w:rPr>
        <w:t>ZPB</w:t>
      </w:r>
      <w:r w:rsidRPr="00D47FA3">
        <w:rPr>
          <w:sz w:val="22"/>
          <w:szCs w:val="22"/>
        </w:rPr>
        <w:t>:</w:t>
      </w:r>
    </w:p>
    <w:p w14:paraId="56611CDA" w14:textId="77777777" w:rsidR="00DE4EFC" w:rsidRPr="00D47FA3" w:rsidRDefault="00DE4EFC">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p>
    <w:p w14:paraId="669CB5C1" w14:textId="77777777" w:rsidR="00DE4EFC" w:rsidRPr="00D47FA3" w:rsidRDefault="00000000">
      <w:pPr>
        <w:spacing w:before="480" w:after="120" w:line="300" w:lineRule="auto"/>
        <w:jc w:val="center"/>
        <w:rPr>
          <w:b/>
          <w:sz w:val="22"/>
          <w:szCs w:val="22"/>
        </w:rPr>
      </w:pPr>
      <w:r w:rsidRPr="00D47FA3">
        <w:rPr>
          <w:b/>
          <w:sz w:val="22"/>
          <w:szCs w:val="22"/>
        </w:rPr>
        <w:t xml:space="preserve">2. Localizarea </w:t>
      </w:r>
      <w:r w:rsidR="00F81B5C">
        <w:rPr>
          <w:b/>
          <w:sz w:val="22"/>
          <w:szCs w:val="22"/>
        </w:rPr>
        <w:t xml:space="preserve">Zonelor Prioritare pentru Biodiversitate </w:t>
      </w:r>
      <w:r w:rsidRPr="00D47FA3">
        <w:rPr>
          <w:b/>
          <w:sz w:val="22"/>
          <w:szCs w:val="22"/>
        </w:rPr>
        <w:t>(</w:t>
      </w:r>
      <w:r w:rsidR="00F81B5C">
        <w:rPr>
          <w:b/>
          <w:sz w:val="22"/>
          <w:szCs w:val="22"/>
        </w:rPr>
        <w:t>ZPB</w:t>
      </w:r>
      <w:r w:rsidRPr="00D47FA3">
        <w:rPr>
          <w:b/>
          <w:sz w:val="22"/>
          <w:szCs w:val="22"/>
        </w:rPr>
        <w:t>)</w:t>
      </w:r>
    </w:p>
    <w:p w14:paraId="24F58FCC" w14:textId="77777777" w:rsidR="00DE4EFC" w:rsidRPr="00D47FA3" w:rsidRDefault="00000000">
      <w:pPr>
        <w:spacing w:before="240" w:after="80" w:line="300" w:lineRule="auto"/>
        <w:rPr>
          <w:b/>
          <w:sz w:val="22"/>
          <w:szCs w:val="22"/>
        </w:rPr>
      </w:pPr>
      <w:r w:rsidRPr="00D47FA3">
        <w:rPr>
          <w:b/>
          <w:sz w:val="22"/>
          <w:szCs w:val="22"/>
        </w:rPr>
        <w:t xml:space="preserve">2.1. Suprafața totală a </w:t>
      </w:r>
      <w:r w:rsidR="00F81B5C">
        <w:rPr>
          <w:b/>
          <w:sz w:val="22"/>
          <w:szCs w:val="22"/>
        </w:rPr>
        <w:t>ZPB</w:t>
      </w:r>
      <w:r w:rsidRPr="00D47FA3">
        <w:rPr>
          <w:b/>
          <w:sz w:val="22"/>
          <w:szCs w:val="22"/>
        </w:rPr>
        <w:t xml:space="preserve"> (ha)</w:t>
      </w:r>
    </w:p>
    <w:p w14:paraId="7B9A410C" w14:textId="5893461A" w:rsidR="00DE4EFC" w:rsidRPr="00D47FA3"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sidRPr="00D47FA3">
        <w:rPr>
          <w:sz w:val="22"/>
          <w:szCs w:val="22"/>
        </w:rPr>
        <w:t xml:space="preserve"> </w:t>
      </w:r>
      <w:r w:rsidR="007B2F0E">
        <w:rPr>
          <w:sz w:val="22"/>
          <w:szCs w:val="22"/>
        </w:rPr>
        <w:t>6,95</w:t>
      </w:r>
    </w:p>
    <w:p w14:paraId="67BE758C" w14:textId="77777777" w:rsidR="00DE4EFC" w:rsidRPr="00D47FA3" w:rsidRDefault="00000000">
      <w:pPr>
        <w:spacing w:before="240" w:after="80" w:line="300" w:lineRule="auto"/>
        <w:rPr>
          <w:b/>
          <w:sz w:val="22"/>
          <w:szCs w:val="22"/>
        </w:rPr>
      </w:pPr>
      <w:r w:rsidRPr="00D47FA3">
        <w:rPr>
          <w:b/>
          <w:sz w:val="22"/>
          <w:szCs w:val="22"/>
        </w:rPr>
        <w:t xml:space="preserve">2.2. Procentul ocupat de </w:t>
      </w:r>
      <w:r w:rsidR="00F81B5C">
        <w:rPr>
          <w:b/>
          <w:sz w:val="22"/>
          <w:szCs w:val="22"/>
        </w:rPr>
        <w:t>ZPB</w:t>
      </w:r>
      <w:r w:rsidRPr="00D47FA3">
        <w:rPr>
          <w:b/>
          <w:sz w:val="22"/>
          <w:szCs w:val="22"/>
        </w:rPr>
        <w:t xml:space="preserve"> din suprafața totală a ariei naturale protejate</w:t>
      </w:r>
    </w:p>
    <w:p w14:paraId="10B0765F" w14:textId="76F7F748" w:rsidR="00DE4EFC" w:rsidRPr="00D47FA3" w:rsidRDefault="007B2F0E">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lastRenderedPageBreak/>
        <w:t xml:space="preserve">58,14%</w:t>
      </w:r>
      <w:r w:rsidR="00F81B5C" w:rsidRPr="00D47FA3">
        <w:rPr>
          <w:sz w:val="22"/>
          <w:szCs w:val="22"/>
        </w:rPr>
        <w:t/>
      </w:r>
    </w:p>
    <w:p w14:paraId="5CB9CD50" w14:textId="77777777" w:rsidR="00DE4EFC" w:rsidRPr="00D47FA3" w:rsidRDefault="00000000">
      <w:pPr>
        <w:spacing w:before="240" w:after="80" w:line="300" w:lineRule="auto"/>
        <w:rPr>
          <w:b/>
          <w:sz w:val="22"/>
          <w:szCs w:val="22"/>
        </w:rPr>
      </w:pPr>
      <w:r w:rsidRPr="00D47FA3">
        <w:rPr>
          <w:b/>
          <w:sz w:val="22"/>
          <w:szCs w:val="22"/>
        </w:rPr>
        <w:t xml:space="preserve">2.3. Încadrarea </w:t>
      </w:r>
      <w:r w:rsidR="00F81B5C">
        <w:rPr>
          <w:b/>
          <w:sz w:val="22"/>
          <w:szCs w:val="22"/>
        </w:rPr>
        <w:t>ZPB</w:t>
      </w:r>
      <w:r w:rsidRPr="00D47FA3">
        <w:rPr>
          <w:b/>
          <w:sz w:val="22"/>
          <w:szCs w:val="22"/>
        </w:rPr>
        <w:t xml:space="preserve"> în regiunile administrative</w:t>
      </w:r>
    </w:p>
    <w:tbl>
      <w:tblPr>
        <w:tblStyle w:val="afe"/>
        <w:tblW w:w="8980" w:type="dxa"/>
        <w:tblInd w:w="10" w:type="dxa"/>
        <w:tblLayout w:type="fixed"/>
        <w:tblLook w:val="0400" w:firstRow="0" w:lastRow="0" w:firstColumn="0" w:lastColumn="0" w:noHBand="0" w:noVBand="1"/>
      </w:tblPr>
      <w:tblGrid>
        <w:gridCol w:w="3157"/>
        <w:gridCol w:w="444"/>
        <w:gridCol w:w="5379"/>
      </w:tblGrid>
      <w:tr w:rsidR="00D47FA3" w:rsidRPr="00D47FA3" w14:paraId="505EB2ED" w14:textId="77777777">
        <w:tc>
          <w:tcPr>
            <w:tcW w:w="3157" w:type="dxa"/>
          </w:tcPr>
          <w:p w14:paraId="5F0655BF" w14:textId="77777777" w:rsidR="00DE4EFC" w:rsidRPr="00D47FA3" w:rsidRDefault="00000000">
            <w:pPr>
              <w:spacing w:after="0" w:line="300" w:lineRule="auto"/>
              <w:rPr>
                <w:sz w:val="22"/>
                <w:szCs w:val="22"/>
              </w:rPr>
            </w:pPr>
            <w:r w:rsidRPr="00D47FA3">
              <w:rPr>
                <w:sz w:val="22"/>
                <w:szCs w:val="22"/>
              </w:rPr>
              <w:t>NUTS</w:t>
            </w:r>
          </w:p>
        </w:tc>
        <w:tc>
          <w:tcPr>
            <w:tcW w:w="444" w:type="dxa"/>
          </w:tcPr>
          <w:p w14:paraId="11145881" w14:textId="77777777" w:rsidR="00DE4EFC" w:rsidRPr="00D47FA3" w:rsidRDefault="00000000">
            <w:pPr>
              <w:spacing w:after="0" w:line="300" w:lineRule="auto"/>
              <w:rPr>
                <w:sz w:val="22"/>
                <w:szCs w:val="22"/>
              </w:rPr>
            </w:pPr>
            <w:r w:rsidRPr="00D47FA3">
              <w:rPr>
                <w:sz w:val="22"/>
                <w:szCs w:val="22"/>
              </w:rPr>
              <w:t xml:space="preserve"> </w:t>
            </w:r>
          </w:p>
        </w:tc>
        <w:tc>
          <w:tcPr>
            <w:tcW w:w="5379" w:type="dxa"/>
          </w:tcPr>
          <w:p w14:paraId="549417B7" w14:textId="77777777" w:rsidR="00DE4EFC" w:rsidRPr="00D47FA3" w:rsidRDefault="00000000">
            <w:pPr>
              <w:spacing w:after="0" w:line="300" w:lineRule="auto"/>
              <w:rPr>
                <w:sz w:val="22"/>
                <w:szCs w:val="22"/>
              </w:rPr>
            </w:pPr>
            <w:r w:rsidRPr="00D47FA3">
              <w:rPr>
                <w:sz w:val="22"/>
                <w:szCs w:val="22"/>
              </w:rPr>
              <w:t>Numele regiunii</w:t>
            </w:r>
          </w:p>
        </w:tc>
      </w:tr>
      <w:tr w:rsidR="00D47FA3" w:rsidRPr="00D47FA3" w14:paraId="6963B46E" w14:textId="77777777">
        <w:tc>
          <w:tcPr>
            <w:tcW w:w="3157" w:type="dxa"/>
            <w:tcBorders>
              <w:top w:val="single" w:sz="6" w:space="0" w:color="000000"/>
              <w:left w:val="single" w:sz="6" w:space="0" w:color="000000"/>
              <w:bottom w:val="single" w:sz="6" w:space="0" w:color="000000"/>
              <w:right w:val="single" w:sz="6" w:space="0" w:color="000000"/>
            </w:tcBorders>
          </w:tcPr>
          <w:p w14:paraId="5C031A11" w14:textId="77777777" w:rsidR="00DE4EFC" w:rsidRPr="00D47FA3" w:rsidRDefault="00000000">
            <w:pPr>
              <w:spacing w:after="0" w:line="300" w:lineRule="auto"/>
              <w:rPr>
                <w:sz w:val="22"/>
                <w:szCs w:val="22"/>
              </w:rPr>
            </w:pPr>
            <w:r w:rsidRPr="00D47FA3">
              <w:rPr>
                <w:sz w:val="22"/>
                <w:szCs w:val="22"/>
              </w:rPr>
              <w:t>RO11</w:t>
            </w:r>
          </w:p>
        </w:tc>
        <w:tc>
          <w:tcPr>
            <w:tcW w:w="444" w:type="dxa"/>
          </w:tcPr>
          <w:p w14:paraId="7E0BF48F" w14:textId="77777777" w:rsidR="00DE4EFC" w:rsidRPr="00D47FA3" w:rsidRDefault="00000000">
            <w:pPr>
              <w:spacing w:after="0" w:line="300" w:lineRule="auto"/>
              <w:rPr>
                <w:sz w:val="22"/>
                <w:szCs w:val="22"/>
              </w:rPr>
            </w:pPr>
            <w:r w:rsidRPr="00D47FA3">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2BB211DA" w14:textId="77777777" w:rsidR="00DE4EFC" w:rsidRPr="00D47FA3" w:rsidRDefault="00000000">
            <w:pPr>
              <w:spacing w:after="0" w:line="300" w:lineRule="auto"/>
              <w:rPr>
                <w:sz w:val="22"/>
                <w:szCs w:val="22"/>
              </w:rPr>
            </w:pPr>
            <w:r w:rsidRPr="00D47FA3">
              <w:rPr>
                <w:sz w:val="22"/>
                <w:szCs w:val="22"/>
              </w:rPr>
              <w:t>Nord-Vest</w:t>
            </w:r>
          </w:p>
        </w:tc>
      </w:tr>
    </w:tbl>
    <w:p w14:paraId="310DD0CE" w14:textId="77777777" w:rsidR="00DE4EFC" w:rsidRPr="00D47FA3" w:rsidRDefault="00000000">
      <w:pPr>
        <w:spacing w:before="160" w:after="80" w:line="300" w:lineRule="auto"/>
        <w:rPr>
          <w:sz w:val="22"/>
          <w:szCs w:val="22"/>
        </w:rPr>
      </w:pPr>
      <w:r w:rsidRPr="00D47FA3">
        <w:rPr>
          <w:sz w:val="22"/>
          <w:szCs w:val="22"/>
        </w:rPr>
        <w:t>Numele Județului/Județelor</w:t>
      </w:r>
    </w:p>
    <w:p w14:paraId="7A103770" w14:textId="77777777" w:rsidR="00DE4EFC" w:rsidRPr="00D47FA3"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sidRPr="00D47FA3">
        <w:rPr>
          <w:sz w:val="22"/>
          <w:szCs w:val="22"/>
        </w:rPr>
        <w:t>Cluj</w:t>
      </w:r>
    </w:p>
    <w:p w14:paraId="5B2BC443" w14:textId="77777777" w:rsidR="00DE4EFC" w:rsidRPr="00D47FA3" w:rsidRDefault="00000000">
      <w:pPr>
        <w:spacing w:before="240" w:after="80" w:line="300" w:lineRule="auto"/>
        <w:rPr>
          <w:b/>
          <w:sz w:val="22"/>
          <w:szCs w:val="22"/>
        </w:rPr>
      </w:pPr>
      <w:r w:rsidRPr="00D47FA3">
        <w:rPr>
          <w:b/>
          <w:sz w:val="22"/>
          <w:szCs w:val="22"/>
        </w:rPr>
        <w:t xml:space="preserve">2.4. Încadrarea </w:t>
      </w:r>
      <w:r w:rsidR="00F81B5C">
        <w:rPr>
          <w:b/>
          <w:sz w:val="22"/>
          <w:szCs w:val="22"/>
        </w:rPr>
        <w:t>ZPB</w:t>
      </w:r>
      <w:r w:rsidRPr="00D47FA3">
        <w:rPr>
          <w:b/>
          <w:sz w:val="22"/>
          <w:szCs w:val="22"/>
        </w:rPr>
        <w:t xml:space="preserve"> în regiunile biogeografice</w:t>
      </w:r>
    </w:p>
    <w:tbl>
      <w:tblPr>
        <w:tblStyle w:val="aff"/>
        <w:tblW w:w="8980" w:type="dxa"/>
        <w:tblInd w:w="10" w:type="dxa"/>
        <w:tblLayout w:type="fixed"/>
        <w:tblLook w:val="0400" w:firstRow="0" w:lastRow="0" w:firstColumn="0" w:lastColumn="0" w:noHBand="0" w:noVBand="1"/>
      </w:tblPr>
      <w:tblGrid>
        <w:gridCol w:w="2928"/>
        <w:gridCol w:w="47"/>
        <w:gridCol w:w="3002"/>
        <w:gridCol w:w="47"/>
        <w:gridCol w:w="2956"/>
      </w:tblGrid>
      <w:tr w:rsidR="00D47FA3" w:rsidRPr="00D47FA3" w14:paraId="6D64942C" w14:textId="77777777">
        <w:tc>
          <w:tcPr>
            <w:tcW w:w="2928" w:type="dxa"/>
          </w:tcPr>
          <w:p w14:paraId="391532DB" w14:textId="77777777" w:rsidR="00DE4EFC" w:rsidRPr="00D47FA3" w:rsidRDefault="00000000">
            <w:pPr>
              <w:spacing w:after="0" w:line="300" w:lineRule="auto"/>
              <w:rPr>
                <w:sz w:val="22"/>
                <w:szCs w:val="22"/>
              </w:rPr>
            </w:pPr>
            <w:sdt>
              <w:sdtPr>
                <w:rPr>
                  <w:sz w:val="22"/>
                  <w:szCs w:val="22"/>
                </w:rPr>
                <w:tag w:val="goog_rdk_2"/>
                <w:id w:val="-1107688782"/>
              </w:sdtPr>
              <w:sdtContent>
                <w:r w:rsidRPr="00D47FA3">
                  <w:rPr>
                    <w:rFonts w:ascii="Segoe UI Symbol" w:eastAsia="Arial Unicode MS" w:hAnsi="Segoe UI Symbol" w:cs="Segoe UI Symbol"/>
                    <w:sz w:val="22"/>
                    <w:szCs w:val="22"/>
                  </w:rPr>
                  <w:t>☐</w:t>
                </w:r>
              </w:sdtContent>
            </w:sdt>
            <w:r w:rsidRPr="00D47FA3">
              <w:rPr>
                <w:sz w:val="22"/>
                <w:szCs w:val="22"/>
              </w:rPr>
              <w:t xml:space="preserve"> Alpină %</w:t>
            </w:r>
          </w:p>
        </w:tc>
        <w:tc>
          <w:tcPr>
            <w:tcW w:w="47" w:type="dxa"/>
          </w:tcPr>
          <w:p w14:paraId="7D4CC057" w14:textId="77777777" w:rsidR="00DE4EFC" w:rsidRPr="00D47FA3" w:rsidRDefault="00DE4EFC">
            <w:pPr>
              <w:spacing w:after="0" w:line="300" w:lineRule="auto"/>
              <w:rPr>
                <w:sz w:val="22"/>
                <w:szCs w:val="22"/>
              </w:rPr>
            </w:pPr>
          </w:p>
        </w:tc>
        <w:tc>
          <w:tcPr>
            <w:tcW w:w="3002" w:type="dxa"/>
          </w:tcPr>
          <w:p w14:paraId="047BC012" w14:textId="77777777" w:rsidR="00DE4EFC" w:rsidRPr="00D47FA3" w:rsidRDefault="00000000">
            <w:pPr>
              <w:spacing w:after="0" w:line="300" w:lineRule="auto"/>
              <w:rPr>
                <w:sz w:val="22"/>
                <w:szCs w:val="22"/>
              </w:rPr>
            </w:pPr>
            <w:r w:rsidRPr="00D47FA3">
              <w:rPr>
                <w:rFonts w:ascii="Segoe UI Symbol" w:hAnsi="Segoe UI Symbol" w:cs="Segoe UI Symbol"/>
                <w:sz w:val="22"/>
                <w:szCs w:val="22"/>
              </w:rPr>
              <w:t>☑</w:t>
            </w:r>
            <w:r w:rsidRPr="00D47FA3">
              <w:rPr>
                <w:sz w:val="22"/>
                <w:szCs w:val="22"/>
              </w:rPr>
              <w:t xml:space="preserve"> Continentală 100%</w:t>
            </w:r>
          </w:p>
        </w:tc>
        <w:tc>
          <w:tcPr>
            <w:tcW w:w="47" w:type="dxa"/>
          </w:tcPr>
          <w:p w14:paraId="1A842CC3" w14:textId="77777777" w:rsidR="00DE4EFC" w:rsidRPr="00D47FA3" w:rsidRDefault="00DE4EFC">
            <w:pPr>
              <w:spacing w:after="0" w:line="300" w:lineRule="auto"/>
              <w:rPr>
                <w:sz w:val="22"/>
                <w:szCs w:val="22"/>
              </w:rPr>
            </w:pPr>
          </w:p>
        </w:tc>
        <w:tc>
          <w:tcPr>
            <w:tcW w:w="2956" w:type="dxa"/>
          </w:tcPr>
          <w:p w14:paraId="5BB5ED7C" w14:textId="77777777" w:rsidR="00DE4EFC" w:rsidRPr="00D47FA3" w:rsidRDefault="00000000">
            <w:pPr>
              <w:spacing w:after="0" w:line="300" w:lineRule="auto"/>
              <w:rPr>
                <w:sz w:val="22"/>
                <w:szCs w:val="22"/>
              </w:rPr>
            </w:pPr>
            <w:sdt>
              <w:sdtPr>
                <w:rPr>
                  <w:sz w:val="22"/>
                  <w:szCs w:val="22"/>
                </w:rPr>
                <w:tag w:val="goog_rdk_3"/>
                <w:id w:val="-1361046687"/>
              </w:sdtPr>
              <w:sdtContent>
                <w:r w:rsidRPr="00D47FA3">
                  <w:rPr>
                    <w:rFonts w:ascii="Segoe UI Symbol" w:eastAsia="Arial Unicode MS" w:hAnsi="Segoe UI Symbol" w:cs="Segoe UI Symbol"/>
                    <w:sz w:val="22"/>
                    <w:szCs w:val="22"/>
                  </w:rPr>
                  <w:t>☐</w:t>
                </w:r>
              </w:sdtContent>
            </w:sdt>
            <w:r w:rsidRPr="00D47FA3">
              <w:rPr>
                <w:sz w:val="22"/>
                <w:szCs w:val="22"/>
              </w:rPr>
              <w:t xml:space="preserve"> Panonică %</w:t>
            </w:r>
          </w:p>
        </w:tc>
      </w:tr>
      <w:tr w:rsidR="00D47FA3" w:rsidRPr="00D47FA3" w14:paraId="6C88857B" w14:textId="77777777">
        <w:tc>
          <w:tcPr>
            <w:tcW w:w="2928" w:type="dxa"/>
          </w:tcPr>
          <w:p w14:paraId="46954BED" w14:textId="77777777" w:rsidR="00DE4EFC" w:rsidRPr="00D47FA3" w:rsidRDefault="00000000">
            <w:pPr>
              <w:spacing w:after="0" w:line="300" w:lineRule="auto"/>
              <w:rPr>
                <w:sz w:val="22"/>
                <w:szCs w:val="22"/>
              </w:rPr>
            </w:pPr>
            <w:sdt>
              <w:sdtPr>
                <w:rPr>
                  <w:sz w:val="22"/>
                  <w:szCs w:val="22"/>
                </w:rPr>
                <w:tag w:val="goog_rdk_4"/>
                <w:id w:val="-913094244"/>
              </w:sdtPr>
              <w:sdtContent>
                <w:r w:rsidRPr="00D47FA3">
                  <w:rPr>
                    <w:rFonts w:ascii="Segoe UI Symbol" w:eastAsia="Arial Unicode MS" w:hAnsi="Segoe UI Symbol" w:cs="Segoe UI Symbol"/>
                    <w:sz w:val="22"/>
                    <w:szCs w:val="22"/>
                  </w:rPr>
                  <w:t>☐</w:t>
                </w:r>
              </w:sdtContent>
            </w:sdt>
            <w:r w:rsidRPr="00D47FA3">
              <w:rPr>
                <w:sz w:val="22"/>
                <w:szCs w:val="22"/>
              </w:rPr>
              <w:t xml:space="preserve"> Stepică %</w:t>
            </w:r>
          </w:p>
        </w:tc>
        <w:tc>
          <w:tcPr>
            <w:tcW w:w="47" w:type="dxa"/>
          </w:tcPr>
          <w:p w14:paraId="688EAB52" w14:textId="77777777" w:rsidR="00DE4EFC" w:rsidRPr="00D47FA3" w:rsidRDefault="00DE4EFC">
            <w:pPr>
              <w:spacing w:after="0" w:line="300" w:lineRule="auto"/>
              <w:rPr>
                <w:sz w:val="22"/>
                <w:szCs w:val="22"/>
              </w:rPr>
            </w:pPr>
          </w:p>
        </w:tc>
        <w:tc>
          <w:tcPr>
            <w:tcW w:w="3002" w:type="dxa"/>
          </w:tcPr>
          <w:p w14:paraId="444F5C07" w14:textId="77777777" w:rsidR="00DE4EFC" w:rsidRPr="00D47FA3" w:rsidRDefault="00000000">
            <w:pPr>
              <w:spacing w:after="0" w:line="300" w:lineRule="auto"/>
              <w:rPr>
                <w:sz w:val="22"/>
                <w:szCs w:val="22"/>
              </w:rPr>
            </w:pPr>
            <w:sdt>
              <w:sdtPr>
                <w:rPr>
                  <w:sz w:val="22"/>
                  <w:szCs w:val="22"/>
                </w:rPr>
                <w:tag w:val="goog_rdk_5"/>
                <w:id w:val="-73580107"/>
              </w:sdtPr>
              <w:sdtContent>
                <w:r w:rsidRPr="00D47FA3">
                  <w:rPr>
                    <w:rFonts w:ascii="Segoe UI Symbol" w:eastAsia="Arial Unicode MS" w:hAnsi="Segoe UI Symbol" w:cs="Segoe UI Symbol"/>
                    <w:sz w:val="22"/>
                    <w:szCs w:val="22"/>
                  </w:rPr>
                  <w:t>☐</w:t>
                </w:r>
              </w:sdtContent>
            </w:sdt>
            <w:r w:rsidRPr="00D47FA3">
              <w:rPr>
                <w:sz w:val="22"/>
                <w:szCs w:val="22"/>
              </w:rPr>
              <w:t xml:space="preserve"> Pontică %</w:t>
            </w:r>
          </w:p>
        </w:tc>
        <w:tc>
          <w:tcPr>
            <w:tcW w:w="47" w:type="dxa"/>
          </w:tcPr>
          <w:p w14:paraId="338A6052" w14:textId="77777777" w:rsidR="00DE4EFC" w:rsidRPr="00D47FA3" w:rsidRDefault="00DE4EFC">
            <w:pPr>
              <w:spacing w:after="0" w:line="300" w:lineRule="auto"/>
              <w:rPr>
                <w:sz w:val="22"/>
                <w:szCs w:val="22"/>
              </w:rPr>
            </w:pPr>
          </w:p>
        </w:tc>
        <w:tc>
          <w:tcPr>
            <w:tcW w:w="2956" w:type="dxa"/>
          </w:tcPr>
          <w:p w14:paraId="5E9DF338" w14:textId="77777777" w:rsidR="00DE4EFC" w:rsidRPr="00D47FA3" w:rsidRDefault="00000000">
            <w:pPr>
              <w:spacing w:after="0" w:line="300" w:lineRule="auto"/>
              <w:rPr>
                <w:sz w:val="22"/>
                <w:szCs w:val="22"/>
              </w:rPr>
            </w:pPr>
            <w:sdt>
              <w:sdtPr>
                <w:rPr>
                  <w:sz w:val="22"/>
                  <w:szCs w:val="22"/>
                </w:rPr>
                <w:tag w:val="goog_rdk_6"/>
                <w:id w:val="-1894269320"/>
              </w:sdtPr>
              <w:sdtContent>
                <w:r w:rsidRPr="00D47FA3">
                  <w:rPr>
                    <w:rFonts w:ascii="Segoe UI Symbol" w:eastAsia="Arial Unicode MS" w:hAnsi="Segoe UI Symbol" w:cs="Segoe UI Symbol"/>
                    <w:sz w:val="22"/>
                    <w:szCs w:val="22"/>
                  </w:rPr>
                  <w:t>☐</w:t>
                </w:r>
              </w:sdtContent>
            </w:sdt>
            <w:r w:rsidRPr="00D47FA3">
              <w:rPr>
                <w:sz w:val="22"/>
                <w:szCs w:val="22"/>
              </w:rPr>
              <w:t xml:space="preserve"> Marea Neagră %</w:t>
            </w:r>
          </w:p>
        </w:tc>
      </w:tr>
    </w:tbl>
    <w:p w14:paraId="4C75AD3A" w14:textId="77777777" w:rsidR="00DE4EFC" w:rsidRPr="00D47FA3" w:rsidRDefault="00000000">
      <w:pPr>
        <w:spacing w:before="480" w:after="120" w:line="300" w:lineRule="auto"/>
        <w:jc w:val="center"/>
        <w:rPr>
          <w:b/>
          <w:sz w:val="22"/>
          <w:szCs w:val="22"/>
        </w:rPr>
      </w:pPr>
      <w:r w:rsidRPr="00D47FA3">
        <w:rPr>
          <w:b/>
          <w:sz w:val="22"/>
          <w:szCs w:val="22"/>
        </w:rPr>
        <w:t xml:space="preserve">3. Descrierea </w:t>
      </w:r>
      <w:r w:rsidR="00F81B5C">
        <w:rPr>
          <w:b/>
          <w:sz w:val="22"/>
          <w:szCs w:val="22"/>
        </w:rPr>
        <w:t xml:space="preserve">Zonelor Prioritare pentru Biodiversitate </w:t>
      </w:r>
      <w:r w:rsidRPr="00D47FA3">
        <w:rPr>
          <w:b/>
          <w:sz w:val="22"/>
          <w:szCs w:val="22"/>
        </w:rPr>
        <w:t xml:space="preserve">distincte de</w:t>
      </w:r>
      <w:r w:rsidRPr="00D47FA3">
        <w:rPr>
          <w:b/>
          <w:sz w:val="22"/>
          <w:szCs w:val="22"/>
        </w:rPr>
        <w:br/>
        <w:t xml:space="preserve"> pe teritoriul ariei naturale protejate</w:t>
      </w:r>
    </w:p>
    <w:p w14:paraId="5983797D" w14:textId="77777777" w:rsidR="00DE4EFC" w:rsidRPr="00D47FA3" w:rsidRDefault="00000000">
      <w:pPr>
        <w:spacing w:before="240" w:after="80" w:line="300" w:lineRule="auto"/>
        <w:rPr>
          <w:b/>
          <w:sz w:val="22"/>
          <w:szCs w:val="22"/>
        </w:rPr>
      </w:pPr>
      <w:r w:rsidRPr="00D47FA3">
        <w:rPr>
          <w:b/>
          <w:sz w:val="22"/>
          <w:szCs w:val="22"/>
        </w:rPr>
        <w:t xml:space="preserve">3.1. Numărul </w:t>
      </w:r>
      <w:r w:rsidR="00F81B5C">
        <w:rPr>
          <w:b/>
          <w:sz w:val="22"/>
          <w:szCs w:val="22"/>
        </w:rPr>
        <w:t xml:space="preserve">Zonelor Prioritare pentru Biodiversitate </w:t>
      </w:r>
      <w:r w:rsidRPr="00D47FA3">
        <w:rPr>
          <w:b/>
          <w:sz w:val="22"/>
          <w:szCs w:val="22"/>
        </w:rPr>
        <w:t>distincte de pe teritoriul ariei naturale protejate:</w:t>
      </w:r>
    </w:p>
    <w:p w14:paraId="23D88E13" w14:textId="77777777" w:rsidR="00DE4EFC" w:rsidRPr="00D47FA3" w:rsidRDefault="00F81B5C">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1</w:t>
      </w:r>
    </w:p>
    <w:p w14:paraId="45CF2454" w14:textId="77777777" w:rsidR="00DE4EFC" w:rsidRPr="00D47FA3" w:rsidRDefault="00000000">
      <w:pPr>
        <w:spacing w:before="240" w:after="80" w:line="300" w:lineRule="auto"/>
        <w:rPr>
          <w:b/>
          <w:sz w:val="22"/>
          <w:szCs w:val="22"/>
        </w:rPr>
      </w:pPr>
      <w:r w:rsidRPr="00D47FA3">
        <w:rPr>
          <w:b/>
          <w:sz w:val="22"/>
          <w:szCs w:val="22"/>
        </w:rPr>
        <w:t xml:space="preserve">3.2. Descrierea </w:t>
      </w:r>
      <w:r w:rsidR="00F81B5C">
        <w:rPr>
          <w:b/>
          <w:sz w:val="22"/>
          <w:szCs w:val="22"/>
        </w:rPr>
        <w:t xml:space="preserve">Zonelor Prioritare pentru Biodiversitate </w:t>
      </w:r>
      <w:r w:rsidRPr="00D47FA3">
        <w:rPr>
          <w:b/>
          <w:sz w:val="22"/>
          <w:szCs w:val="22"/>
        </w:rPr>
        <w:t>distincte</w:t>
      </w:r>
    </w:p>
    <w:p w14:paraId="36B1718C" w14:textId="77777777" w:rsidR="00DE4EFC" w:rsidRPr="00D47FA3" w:rsidRDefault="00000000">
      <w:pPr>
        <w:spacing w:before="240" w:after="80" w:line="300" w:lineRule="auto"/>
        <w:rPr>
          <w:b/>
          <w:sz w:val="22"/>
          <w:szCs w:val="22"/>
        </w:rPr>
      </w:pPr>
      <w:r w:rsidRPr="00D47FA3">
        <w:rPr>
          <w:b/>
          <w:sz w:val="22"/>
          <w:szCs w:val="22"/>
        </w:rPr>
        <w:t xml:space="preserve">3.2.1. </w:t>
      </w:r>
      <w:r w:rsidR="00F81B5C">
        <w:rPr>
          <w:b/>
          <w:sz w:val="22"/>
          <w:szCs w:val="22"/>
        </w:rPr>
        <w:t xml:space="preserve">Zona Prioritară pentru Biodiversitate </w:t>
      </w:r>
      <w:r w:rsidRPr="00D47FA3">
        <w:rPr>
          <w:b/>
          <w:sz w:val="22"/>
          <w:szCs w:val="22"/>
        </w:rPr>
        <w:t>nr. 1</w:t>
      </w:r>
    </w:p>
    <w:p w14:paraId="505DE931" w14:textId="77777777" w:rsidR="00DE4EFC" w:rsidRPr="00D47FA3" w:rsidRDefault="00000000">
      <w:pPr>
        <w:spacing w:before="240" w:after="80" w:line="300" w:lineRule="auto"/>
        <w:rPr>
          <w:b/>
          <w:sz w:val="22"/>
          <w:szCs w:val="22"/>
        </w:rPr>
      </w:pPr>
      <w:r w:rsidRPr="00D47FA3">
        <w:rPr>
          <w:b/>
          <w:sz w:val="22"/>
          <w:szCs w:val="22"/>
        </w:rPr>
        <w:t xml:space="preserve">3.2.1.1. Cod </w:t>
      </w:r>
      <w:r w:rsidR="00F81B5C">
        <w:rPr>
          <w:b/>
          <w:sz w:val="22"/>
          <w:szCs w:val="22"/>
        </w:rPr>
        <w:t xml:space="preserve">Zona Prioritară pentru Biodiversitate </w:t>
      </w:r>
      <w:r w:rsidRPr="00D47FA3">
        <w:rPr>
          <w:b/>
          <w:sz w:val="22"/>
          <w:szCs w:val="22"/>
        </w:rPr>
        <w:t>nr. 1</w:t>
      </w:r>
    </w:p>
    <w:p w14:paraId="3DC7D4C4" w14:textId="77777777" w:rsidR="00DE4EFC" w:rsidRPr="00D47FA3" w:rsidRDefault="00F81B5C">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w:t>
      </w:r>
      <w:r w:rsidRPr="00D47FA3">
        <w:rPr>
          <w:sz w:val="22"/>
          <w:szCs w:val="22"/>
        </w:rPr>
        <w:t>1</w:t>
      </w:r>
    </w:p>
    <w:p w14:paraId="363A467C" w14:textId="77777777" w:rsidR="00DE4EFC" w:rsidRPr="00D47FA3" w:rsidRDefault="00000000">
      <w:pPr>
        <w:spacing w:before="240" w:after="80" w:line="300" w:lineRule="auto"/>
        <w:rPr>
          <w:b/>
          <w:sz w:val="22"/>
          <w:szCs w:val="22"/>
        </w:rPr>
      </w:pPr>
      <w:r w:rsidRPr="00D47FA3">
        <w:rPr>
          <w:b/>
          <w:sz w:val="22"/>
          <w:szCs w:val="22"/>
        </w:rPr>
        <w:t xml:space="preserve">3.2.1.2.  Detalii privind </w:t>
      </w:r>
      <w:r w:rsidR="00F81B5C">
        <w:rPr>
          <w:b/>
          <w:sz w:val="22"/>
          <w:szCs w:val="22"/>
        </w:rPr>
        <w:t xml:space="preserve">Zona Prioritară pentru Biodiversitate </w:t>
      </w:r>
      <w:r w:rsidRPr="00D47FA3">
        <w:rPr>
          <w:b/>
          <w:sz w:val="22"/>
          <w:szCs w:val="22"/>
        </w:rPr>
        <w:t>nr. 1</w:t>
      </w:r>
    </w:p>
    <w:p w14:paraId="74AED05F" w14:textId="77777777" w:rsidR="00DE4EFC" w:rsidRPr="00D47FA3" w:rsidRDefault="00000000">
      <w:pPr>
        <w:spacing w:after="0" w:line="300" w:lineRule="auto"/>
        <w:rPr>
          <w:sz w:val="22"/>
          <w:szCs w:val="22"/>
        </w:rPr>
      </w:pPr>
      <w:r w:rsidRPr="00D47FA3">
        <w:rPr>
          <w:sz w:val="22"/>
          <w:szCs w:val="22"/>
        </w:rPr>
        <w:t xml:space="preserve">Suprafața totală a </w:t>
      </w:r>
      <w:r w:rsidR="00F81B5C">
        <w:rPr>
          <w:sz w:val="22"/>
          <w:szCs w:val="22"/>
        </w:rPr>
        <w:t>ZPB</w:t>
      </w:r>
      <w:r w:rsidRPr="00D47FA3">
        <w:rPr>
          <w:sz w:val="22"/>
          <w:szCs w:val="22"/>
        </w:rPr>
        <w:t xml:space="preserve"> (ha)</w:t>
      </w:r>
    </w:p>
    <w:p w14:paraId="717CB7BB" w14:textId="4FE46D37" w:rsidR="00DE4EFC" w:rsidRPr="00D47FA3" w:rsidRDefault="00AD7D17">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6,95</w:t>
      </w:r>
    </w:p>
    <w:p w14:paraId="58A17E70" w14:textId="77777777" w:rsidR="00DE4EFC" w:rsidRPr="00D47FA3" w:rsidRDefault="00000000">
      <w:pPr>
        <w:spacing w:before="160" w:after="0" w:line="300" w:lineRule="auto"/>
        <w:rPr>
          <w:sz w:val="22"/>
          <w:szCs w:val="22"/>
        </w:rPr>
      </w:pPr>
      <w:r w:rsidRPr="00D47FA3">
        <w:rPr>
          <w:sz w:val="22"/>
          <w:szCs w:val="22"/>
        </w:rPr>
        <w:t xml:space="preserve">Documente relevante în raport cu </w:t>
      </w:r>
      <w:r w:rsidR="00F81B5C">
        <w:rPr>
          <w:sz w:val="22"/>
          <w:szCs w:val="22"/>
        </w:rPr>
        <w:t>ZPB</w:t>
      </w:r>
    </w:p>
    <w:p w14:paraId="467C721E" w14:textId="77777777" w:rsidR="00F81B5C" w:rsidRDefault="00F81B5C" w:rsidP="00F81B5C">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sidRPr="00F81B5C">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2F32C42A" w14:textId="6FF06F4A" w:rsidR="00DE4EFC" w:rsidRPr="00D47FA3" w:rsidRDefault="007B2F0E" w:rsidP="00F81B5C">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sidRPr="007B2F0E">
        <w:rPr>
          <w:sz w:val="22"/>
          <w:szCs w:val="22"/>
        </w:rPr>
        <w:t>Ordinul Ministrului Mediului, Apelor și Pădurilor nr. 1066/2026 privind aprobarea Metodologiei de identificare a zonelor prioritare pentru biodiversitate;</w:t>
      </w:r>
    </w:p>
    <w:p w14:paraId="499C3BE0" w14:textId="77777777" w:rsidR="00B66F15" w:rsidRDefault="00B66F15">
      <w:pPr>
        <w:spacing w:after="0" w:line="240" w:lineRule="auto"/>
        <w:rPr>
          <w:sz w:val="22"/>
          <w:szCs w:val="22"/>
        </w:rPr>
      </w:pPr>
    </w:p>
    <w:p w14:paraId="09B1D832" w14:textId="77777777" w:rsidR="00DE4EFC" w:rsidRDefault="00000000">
      <w:pPr>
        <w:spacing w:after="0" w:line="240" w:lineRule="auto"/>
        <w:rPr>
          <w:sz w:val="22"/>
          <w:szCs w:val="22"/>
        </w:rPr>
      </w:pPr>
      <w:r w:rsidRPr="00D47FA3">
        <w:rPr>
          <w:sz w:val="22"/>
          <w:szCs w:val="22"/>
        </w:rPr>
        <w:t>Informația ecologică</w:t>
      </w:r>
    </w:p>
    <w:p w14:paraId="3A59BDBE" w14:textId="77777777" w:rsidR="007B2F0E" w:rsidRPr="00D47FA3" w:rsidRDefault="007B2F0E">
      <w:pPr>
        <w:spacing w:after="0" w:line="240" w:lineRule="auto"/>
        <w:rPr>
          <w:sz w:val="22"/>
          <w:szCs w:val="22"/>
        </w:rPr>
      </w:pPr>
    </w:p>
    <w:tbl>
      <w:tblPr>
        <w:tblStyle w:val="aff0"/>
        <w:tblW w:w="8964" w:type="dxa"/>
        <w:tblInd w:w="10" w:type="dxa"/>
        <w:tblLayout w:type="fixed"/>
        <w:tblLook w:val="0400" w:firstRow="0" w:lastRow="0" w:firstColumn="0" w:lastColumn="0" w:noHBand="0" w:noVBand="1"/>
      </w:tblPr>
      <w:tblGrid>
        <w:gridCol w:w="4377"/>
        <w:gridCol w:w="4587"/>
      </w:tblGrid>
      <w:tr w:rsidR="00D47FA3" w:rsidRPr="00D47FA3" w14:paraId="0F6A0134" w14:textId="77777777">
        <w:tc>
          <w:tcPr>
            <w:tcW w:w="4377" w:type="dxa"/>
            <w:tcBorders>
              <w:top w:val="single" w:sz="6" w:space="0" w:color="000000"/>
              <w:left w:val="single" w:sz="6" w:space="0" w:color="000000"/>
              <w:bottom w:val="single" w:sz="6" w:space="0" w:color="000000"/>
              <w:right w:val="single" w:sz="6" w:space="0" w:color="000000"/>
            </w:tcBorders>
          </w:tcPr>
          <w:p w14:paraId="06BFA526" w14:textId="77777777" w:rsidR="00DE4EFC" w:rsidRPr="00D47FA3" w:rsidRDefault="00000000">
            <w:pPr>
              <w:spacing w:after="0" w:line="240" w:lineRule="auto"/>
              <w:rPr>
                <w:sz w:val="22"/>
                <w:szCs w:val="22"/>
              </w:rPr>
            </w:pPr>
            <w:r w:rsidRPr="00D47FA3">
              <w:rPr>
                <w:b/>
                <w:sz w:val="22"/>
                <w:szCs w:val="22"/>
              </w:rPr>
              <w:t>Informația ecologică</w:t>
            </w:r>
          </w:p>
        </w:tc>
        <w:tc>
          <w:tcPr>
            <w:tcW w:w="4587" w:type="dxa"/>
            <w:tcBorders>
              <w:top w:val="single" w:sz="6" w:space="0" w:color="000000"/>
              <w:left w:val="single" w:sz="6" w:space="0" w:color="000000"/>
              <w:bottom w:val="single" w:sz="6" w:space="0" w:color="000000"/>
              <w:right w:val="single" w:sz="6" w:space="0" w:color="000000"/>
            </w:tcBorders>
          </w:tcPr>
          <w:p w14:paraId="012F5204" w14:textId="77777777" w:rsidR="00DE4EFC" w:rsidRPr="00D47FA3" w:rsidRDefault="00000000">
            <w:pPr>
              <w:spacing w:after="0" w:line="240" w:lineRule="auto"/>
              <w:ind w:right="48"/>
              <w:jc w:val="both"/>
              <w:rPr>
                <w:sz w:val="22"/>
                <w:szCs w:val="22"/>
              </w:rPr>
            </w:pPr>
            <w:r w:rsidRPr="00D47FA3">
              <w:rPr>
                <w:b/>
                <w:sz w:val="22"/>
                <w:szCs w:val="22"/>
              </w:rPr>
              <w:t>Descriere</w:t>
            </w:r>
          </w:p>
        </w:tc>
      </w:tr>
      <w:tr w:rsidR="00D47FA3" w:rsidRPr="00D47FA3" w14:paraId="42589424" w14:textId="77777777">
        <w:tc>
          <w:tcPr>
            <w:tcW w:w="4377" w:type="dxa"/>
            <w:tcBorders>
              <w:top w:val="single" w:sz="6" w:space="0" w:color="000000"/>
              <w:left w:val="single" w:sz="6" w:space="0" w:color="000000"/>
              <w:bottom w:val="single" w:sz="6" w:space="0" w:color="000000"/>
              <w:right w:val="single" w:sz="6" w:space="0" w:color="000000"/>
            </w:tcBorders>
          </w:tcPr>
          <w:p w14:paraId="70BCDFA3" w14:textId="77777777" w:rsidR="00DE4EFC" w:rsidRPr="00D47FA3" w:rsidRDefault="00000000">
            <w:pPr>
              <w:spacing w:after="0" w:line="240" w:lineRule="auto"/>
              <w:rPr>
                <w:sz w:val="22"/>
                <w:szCs w:val="22"/>
              </w:rPr>
            </w:pPr>
            <w:r w:rsidRPr="00D47FA3">
              <w:rPr>
                <w:sz w:val="22"/>
                <w:szCs w:val="22"/>
              </w:rPr>
              <w:t>Habitate de interes comunitar sau de interes național</w:t>
            </w:r>
          </w:p>
        </w:tc>
        <w:tc>
          <w:tcPr>
            <w:tcW w:w="4587" w:type="dxa"/>
            <w:tcBorders>
              <w:top w:val="single" w:sz="6" w:space="0" w:color="000000"/>
              <w:left w:val="single" w:sz="6" w:space="0" w:color="000000"/>
              <w:bottom w:val="single" w:sz="6" w:space="0" w:color="000000"/>
              <w:right w:val="single" w:sz="6" w:space="0" w:color="000000"/>
            </w:tcBorders>
          </w:tcPr>
          <w:p w14:paraId="18DC5AF4" w14:textId="77777777" w:rsidR="00DE4EFC" w:rsidRPr="00D47FA3" w:rsidRDefault="00000000">
            <w:pPr>
              <w:spacing w:after="0" w:line="240" w:lineRule="auto"/>
              <w:ind w:right="48"/>
              <w:jc w:val="both"/>
              <w:rPr>
                <w:b/>
                <w:sz w:val="22"/>
                <w:szCs w:val="22"/>
              </w:rPr>
            </w:pPr>
            <w:r w:rsidRPr="00D47FA3">
              <w:rPr>
                <w:b/>
                <w:sz w:val="22"/>
                <w:szCs w:val="22"/>
              </w:rPr>
              <w:t>Habitate forestiere:</w:t>
            </w:r>
          </w:p>
          <w:p w14:paraId="5899FFB5" w14:textId="77777777" w:rsidR="00DE4EFC" w:rsidRDefault="00000000">
            <w:pPr>
              <w:spacing w:after="0" w:line="240" w:lineRule="auto"/>
              <w:ind w:right="48"/>
              <w:jc w:val="both"/>
              <w:rPr>
                <w:i/>
                <w:sz w:val="22"/>
                <w:szCs w:val="22"/>
              </w:rPr>
            </w:pPr>
            <w:r w:rsidRPr="00D47FA3">
              <w:rPr>
                <w:sz w:val="22"/>
                <w:szCs w:val="22"/>
              </w:rPr>
              <w:t xml:space="preserve">91H0* Vegetație forestieră panonică cu </w:t>
            </w:r>
            <w:r w:rsidRPr="00D47FA3">
              <w:rPr>
                <w:i/>
                <w:sz w:val="22"/>
                <w:szCs w:val="22"/>
              </w:rPr>
              <w:t>Quercus pubescens</w:t>
            </w:r>
          </w:p>
          <w:p w14:paraId="26F39E05" w14:textId="77777777" w:rsidR="0029648C" w:rsidRPr="00D47FA3" w:rsidRDefault="0029648C" w:rsidP="0029648C">
            <w:pPr>
              <w:spacing w:after="0" w:line="300" w:lineRule="auto"/>
              <w:ind w:right="48"/>
              <w:jc w:val="both"/>
              <w:rPr>
                <w:b/>
                <w:sz w:val="22"/>
                <w:szCs w:val="22"/>
              </w:rPr>
            </w:pPr>
            <w:r w:rsidRPr="00D47FA3">
              <w:rPr>
                <w:b/>
                <w:sz w:val="22"/>
                <w:szCs w:val="22"/>
              </w:rPr>
              <w:lastRenderedPageBreak/>
              <w:t>Habitate de pajiști xerofile seminaturale:</w:t>
            </w:r>
          </w:p>
          <w:p w14:paraId="6B01E26E" w14:textId="77777777" w:rsidR="0029648C" w:rsidRPr="0029648C" w:rsidRDefault="0029648C" w:rsidP="0029648C">
            <w:pPr>
              <w:spacing w:after="0" w:line="240" w:lineRule="auto"/>
              <w:ind w:right="48"/>
              <w:jc w:val="both"/>
              <w:rPr>
                <w:b/>
                <w:bCs/>
                <w:iCs/>
                <w:sz w:val="22"/>
                <w:szCs w:val="22"/>
              </w:rPr>
            </w:pPr>
            <w:r w:rsidRPr="00D47FA3">
              <w:rPr>
                <w:sz w:val="22"/>
                <w:szCs w:val="22"/>
              </w:rPr>
              <w:t>6240* Pajiști stepice subpanonice</w:t>
            </w:r>
          </w:p>
        </w:tc>
      </w:tr>
      <w:tr w:rsidR="00D47FA3" w:rsidRPr="00D47FA3" w14:paraId="111205C6" w14:textId="77777777">
        <w:tc>
          <w:tcPr>
            <w:tcW w:w="4377" w:type="dxa"/>
            <w:tcBorders>
              <w:top w:val="single" w:sz="6" w:space="0" w:color="000000"/>
              <w:left w:val="single" w:sz="6" w:space="0" w:color="000000"/>
              <w:bottom w:val="single" w:sz="6" w:space="0" w:color="000000"/>
              <w:right w:val="single" w:sz="6" w:space="0" w:color="000000"/>
            </w:tcBorders>
          </w:tcPr>
          <w:p w14:paraId="5B37FE6C" w14:textId="77777777" w:rsidR="00DE4EFC" w:rsidRPr="00D47FA3" w:rsidRDefault="00000000">
            <w:pPr>
              <w:spacing w:after="0" w:line="300" w:lineRule="auto"/>
              <w:rPr>
                <w:sz w:val="22"/>
                <w:szCs w:val="22"/>
              </w:rPr>
            </w:pPr>
            <w:r w:rsidRPr="00D47FA3">
              <w:rPr>
                <w:sz w:val="22"/>
                <w:szCs w:val="22"/>
              </w:rPr>
              <w:lastRenderedPageBreak/>
              <w:t>Specii</w:t>
            </w:r>
          </w:p>
        </w:tc>
        <w:tc>
          <w:tcPr>
            <w:tcW w:w="4587" w:type="dxa"/>
            <w:tcBorders>
              <w:top w:val="single" w:sz="6" w:space="0" w:color="000000"/>
              <w:left w:val="single" w:sz="6" w:space="0" w:color="000000"/>
              <w:bottom w:val="single" w:sz="6" w:space="0" w:color="000000"/>
              <w:right w:val="single" w:sz="6" w:space="0" w:color="000000"/>
            </w:tcBorders>
          </w:tcPr>
          <w:p w14:paraId="0E284ACE" w14:textId="77777777" w:rsidR="00DE4EFC" w:rsidRPr="00D47FA3" w:rsidRDefault="00000000">
            <w:pPr>
              <w:pBdr>
                <w:top w:val="nil"/>
                <w:left w:val="nil"/>
                <w:bottom w:val="nil"/>
                <w:right w:val="nil"/>
                <w:between w:val="nil"/>
              </w:pBdr>
              <w:spacing w:before="120" w:after="0" w:line="300" w:lineRule="auto"/>
              <w:ind w:right="45"/>
              <w:jc w:val="both"/>
              <w:rPr>
                <w:b/>
                <w:sz w:val="22"/>
                <w:szCs w:val="22"/>
              </w:rPr>
            </w:pPr>
            <w:r w:rsidRPr="00D47FA3">
              <w:rPr>
                <w:b/>
                <w:sz w:val="22"/>
                <w:szCs w:val="22"/>
              </w:rPr>
              <w:t>Mamifere:</w:t>
            </w:r>
          </w:p>
          <w:p w14:paraId="3ACA84F2" w14:textId="77777777" w:rsidR="00DE4EFC" w:rsidRPr="00D47FA3" w:rsidRDefault="00000000">
            <w:pPr>
              <w:pBdr>
                <w:top w:val="nil"/>
                <w:left w:val="nil"/>
                <w:bottom w:val="nil"/>
                <w:right w:val="nil"/>
                <w:between w:val="nil"/>
              </w:pBdr>
              <w:spacing w:after="0" w:line="300" w:lineRule="auto"/>
              <w:ind w:right="48"/>
              <w:jc w:val="both"/>
              <w:rPr>
                <w:i/>
                <w:sz w:val="22"/>
                <w:szCs w:val="22"/>
              </w:rPr>
            </w:pPr>
            <w:r w:rsidRPr="00D47FA3">
              <w:rPr>
                <w:i/>
                <w:sz w:val="22"/>
                <w:szCs w:val="22"/>
              </w:rPr>
              <w:t>1342 Dryomys nitedula</w:t>
            </w:r>
          </w:p>
          <w:p w14:paraId="065B1607" w14:textId="77777777" w:rsidR="00DE4EFC" w:rsidRDefault="00000000">
            <w:pPr>
              <w:pBdr>
                <w:top w:val="nil"/>
                <w:left w:val="nil"/>
                <w:bottom w:val="nil"/>
                <w:right w:val="nil"/>
                <w:between w:val="nil"/>
              </w:pBdr>
              <w:spacing w:after="0" w:line="300" w:lineRule="auto"/>
              <w:ind w:right="48"/>
              <w:jc w:val="both"/>
              <w:rPr>
                <w:i/>
                <w:sz w:val="22"/>
                <w:szCs w:val="22"/>
              </w:rPr>
            </w:pPr>
            <w:r w:rsidRPr="00D47FA3">
              <w:rPr>
                <w:i/>
                <w:sz w:val="22"/>
                <w:szCs w:val="22"/>
              </w:rPr>
              <w:t>1341 Muscardinus avellanarius</w:t>
            </w:r>
          </w:p>
          <w:p w14:paraId="09C6F01D" w14:textId="4D49E445" w:rsidR="007B2F0E" w:rsidRPr="007B2F0E" w:rsidRDefault="007B2F0E" w:rsidP="007B2F0E">
            <w:pPr>
              <w:pBdr>
                <w:top w:val="nil"/>
                <w:left w:val="nil"/>
                <w:bottom w:val="nil"/>
                <w:right w:val="nil"/>
                <w:between w:val="nil"/>
              </w:pBdr>
              <w:spacing w:after="0" w:line="300" w:lineRule="auto"/>
              <w:ind w:right="48"/>
              <w:jc w:val="both"/>
              <w:rPr>
                <w:i/>
                <w:sz w:val="22"/>
                <w:szCs w:val="22"/>
              </w:rPr>
            </w:pPr>
            <w:r w:rsidRPr="007B2F0E">
              <w:rPr>
                <w:i/>
                <w:sz w:val="22"/>
                <w:szCs w:val="22"/>
              </w:rPr>
              <w:t>1363</w:t>
            </w:r>
            <w:r w:rsidR="00AD7D17">
              <w:rPr>
                <w:i/>
                <w:sz w:val="22"/>
                <w:szCs w:val="22"/>
              </w:rPr>
              <w:t xml:space="preserve"> </w:t>
            </w:r>
            <w:r w:rsidRPr="007B2F0E">
              <w:rPr>
                <w:i/>
                <w:sz w:val="22"/>
                <w:szCs w:val="22"/>
              </w:rPr>
              <w:t>Felis silvestris</w:t>
            </w:r>
          </w:p>
          <w:p w14:paraId="2FF64142" w14:textId="3E0DF331" w:rsidR="007B2F0E" w:rsidRPr="007B2F0E" w:rsidRDefault="007B2F0E" w:rsidP="007B2F0E">
            <w:pPr>
              <w:pBdr>
                <w:top w:val="nil"/>
                <w:left w:val="nil"/>
                <w:bottom w:val="nil"/>
                <w:right w:val="nil"/>
                <w:between w:val="nil"/>
              </w:pBdr>
              <w:spacing w:after="0" w:line="300" w:lineRule="auto"/>
              <w:ind w:right="48"/>
              <w:jc w:val="both"/>
              <w:rPr>
                <w:i/>
                <w:sz w:val="22"/>
                <w:szCs w:val="22"/>
              </w:rPr>
            </w:pPr>
            <w:r w:rsidRPr="007B2F0E">
              <w:rPr>
                <w:i/>
                <w:sz w:val="22"/>
                <w:szCs w:val="22"/>
              </w:rPr>
              <w:t>2644</w:t>
            </w:r>
            <w:r w:rsidR="00AD7D17">
              <w:rPr>
                <w:i/>
                <w:sz w:val="22"/>
                <w:szCs w:val="22"/>
              </w:rPr>
              <w:t xml:space="preserve"> </w:t>
            </w:r>
            <w:r w:rsidRPr="007B2F0E">
              <w:rPr>
                <w:i/>
                <w:sz w:val="22"/>
                <w:szCs w:val="22"/>
              </w:rPr>
              <w:t>Capreolus capreolus</w:t>
            </w:r>
          </w:p>
          <w:p w14:paraId="44F5D693" w14:textId="4394B7D2" w:rsidR="007B2F0E" w:rsidRPr="007B2F0E" w:rsidRDefault="007B2F0E" w:rsidP="007B2F0E">
            <w:pPr>
              <w:pBdr>
                <w:top w:val="nil"/>
                <w:left w:val="nil"/>
                <w:bottom w:val="nil"/>
                <w:right w:val="nil"/>
                <w:between w:val="nil"/>
              </w:pBdr>
              <w:spacing w:after="0" w:line="300" w:lineRule="auto"/>
              <w:ind w:right="48"/>
              <w:jc w:val="both"/>
              <w:rPr>
                <w:i/>
                <w:sz w:val="22"/>
                <w:szCs w:val="22"/>
              </w:rPr>
            </w:pPr>
            <w:r w:rsidRPr="007B2F0E">
              <w:rPr>
                <w:i/>
                <w:sz w:val="22"/>
                <w:szCs w:val="22"/>
              </w:rPr>
              <w:t>2631</w:t>
            </w:r>
            <w:r w:rsidR="00AD7D17">
              <w:rPr>
                <w:i/>
                <w:sz w:val="22"/>
                <w:szCs w:val="22"/>
              </w:rPr>
              <w:t xml:space="preserve"> </w:t>
            </w:r>
            <w:r w:rsidRPr="007B2F0E">
              <w:rPr>
                <w:i/>
                <w:sz w:val="22"/>
                <w:szCs w:val="22"/>
              </w:rPr>
              <w:t>Meles meles</w:t>
            </w:r>
          </w:p>
          <w:p w14:paraId="2792DAE8" w14:textId="3B5CB90C" w:rsidR="007B2F0E" w:rsidRPr="00D47FA3" w:rsidRDefault="007B2F0E" w:rsidP="007B2F0E">
            <w:pPr>
              <w:pBdr>
                <w:top w:val="nil"/>
                <w:left w:val="nil"/>
                <w:bottom w:val="nil"/>
                <w:right w:val="nil"/>
                <w:between w:val="nil"/>
              </w:pBdr>
              <w:spacing w:after="0" w:line="300" w:lineRule="auto"/>
              <w:ind w:right="48"/>
              <w:jc w:val="both"/>
              <w:rPr>
                <w:i/>
                <w:sz w:val="22"/>
                <w:szCs w:val="22"/>
              </w:rPr>
            </w:pPr>
            <w:r w:rsidRPr="007B2F0E">
              <w:rPr>
                <w:i/>
                <w:sz w:val="22"/>
                <w:szCs w:val="22"/>
              </w:rPr>
              <w:t>11350Vulpes vulpes</w:t>
            </w:r>
          </w:p>
          <w:p w14:paraId="6F68C369" w14:textId="77777777" w:rsidR="00DE4EFC" w:rsidRPr="00D47FA3" w:rsidRDefault="00000000">
            <w:pPr>
              <w:pBdr>
                <w:top w:val="nil"/>
                <w:left w:val="nil"/>
                <w:bottom w:val="nil"/>
                <w:right w:val="nil"/>
                <w:between w:val="nil"/>
              </w:pBdr>
              <w:spacing w:before="120" w:after="0" w:line="300" w:lineRule="auto"/>
              <w:ind w:right="45"/>
              <w:jc w:val="both"/>
              <w:rPr>
                <w:b/>
                <w:sz w:val="22"/>
                <w:szCs w:val="22"/>
              </w:rPr>
            </w:pPr>
            <w:r w:rsidRPr="00D47FA3">
              <w:rPr>
                <w:b/>
                <w:sz w:val="22"/>
                <w:szCs w:val="22"/>
              </w:rPr>
              <w:t>Chiroptere:</w:t>
            </w:r>
          </w:p>
          <w:p w14:paraId="211D8E2E" w14:textId="77777777" w:rsidR="00DE4EFC" w:rsidRPr="00D47FA3" w:rsidRDefault="00000000">
            <w:pPr>
              <w:pBdr>
                <w:top w:val="nil"/>
                <w:left w:val="nil"/>
                <w:bottom w:val="nil"/>
                <w:right w:val="nil"/>
                <w:between w:val="nil"/>
              </w:pBdr>
              <w:spacing w:after="0" w:line="300" w:lineRule="auto"/>
              <w:ind w:right="48"/>
              <w:jc w:val="both"/>
              <w:rPr>
                <w:i/>
                <w:sz w:val="22"/>
                <w:szCs w:val="22"/>
              </w:rPr>
            </w:pPr>
            <w:r w:rsidRPr="00D47FA3">
              <w:rPr>
                <w:i/>
                <w:sz w:val="22"/>
                <w:szCs w:val="22"/>
              </w:rPr>
              <w:t>1308 Barbastella barbastellus</w:t>
            </w:r>
          </w:p>
          <w:p w14:paraId="2E34DA21" w14:textId="77777777" w:rsidR="00DE4EFC" w:rsidRDefault="00000000">
            <w:pPr>
              <w:pBdr>
                <w:top w:val="nil"/>
                <w:left w:val="nil"/>
                <w:bottom w:val="nil"/>
                <w:right w:val="nil"/>
                <w:between w:val="nil"/>
              </w:pBdr>
              <w:spacing w:after="0" w:line="300" w:lineRule="auto"/>
              <w:ind w:right="48"/>
              <w:jc w:val="both"/>
              <w:rPr>
                <w:i/>
                <w:sz w:val="22"/>
                <w:szCs w:val="22"/>
              </w:rPr>
            </w:pPr>
            <w:r w:rsidRPr="00D47FA3">
              <w:rPr>
                <w:i/>
                <w:sz w:val="22"/>
                <w:szCs w:val="22"/>
              </w:rPr>
              <w:t>1304 Rhinolophus ferrumequinum</w:t>
            </w:r>
          </w:p>
          <w:p w14:paraId="400981E4" w14:textId="7164033B" w:rsidR="007B2F0E" w:rsidRPr="00D47FA3" w:rsidRDefault="007B2F0E">
            <w:pPr>
              <w:pBdr>
                <w:top w:val="nil"/>
                <w:left w:val="nil"/>
                <w:bottom w:val="nil"/>
                <w:right w:val="nil"/>
                <w:between w:val="nil"/>
              </w:pBdr>
              <w:spacing w:after="0" w:line="300" w:lineRule="auto"/>
              <w:ind w:right="48"/>
              <w:jc w:val="both"/>
              <w:rPr>
                <w:i/>
                <w:sz w:val="22"/>
                <w:szCs w:val="22"/>
              </w:rPr>
            </w:pPr>
            <w:r w:rsidRPr="007B2F0E">
              <w:rPr>
                <w:i/>
                <w:sz w:val="22"/>
                <w:szCs w:val="22"/>
              </w:rPr>
              <w:t>1321</w:t>
            </w:r>
            <w:r>
              <w:rPr>
                <w:i/>
                <w:sz w:val="22"/>
                <w:szCs w:val="22"/>
              </w:rPr>
              <w:t xml:space="preserve"> </w:t>
            </w:r>
            <w:r w:rsidRPr="007B2F0E">
              <w:rPr>
                <w:i/>
                <w:sz w:val="22"/>
                <w:szCs w:val="22"/>
              </w:rPr>
              <w:t>Myotis emarginatus</w:t>
            </w:r>
          </w:p>
          <w:p w14:paraId="3CA0FD4E" w14:textId="77777777" w:rsidR="00DE4EFC" w:rsidRPr="00D47FA3" w:rsidRDefault="00000000">
            <w:pPr>
              <w:pBdr>
                <w:top w:val="nil"/>
                <w:left w:val="nil"/>
                <w:bottom w:val="nil"/>
                <w:right w:val="nil"/>
                <w:between w:val="nil"/>
              </w:pBdr>
              <w:spacing w:before="120" w:after="0" w:line="300" w:lineRule="auto"/>
              <w:ind w:right="45"/>
              <w:jc w:val="both"/>
              <w:rPr>
                <w:b/>
                <w:sz w:val="22"/>
                <w:szCs w:val="22"/>
              </w:rPr>
            </w:pPr>
            <w:r w:rsidRPr="00D47FA3">
              <w:rPr>
                <w:b/>
                <w:sz w:val="22"/>
                <w:szCs w:val="22"/>
              </w:rPr>
              <w:t>Nevertebrate:</w:t>
            </w:r>
          </w:p>
          <w:p w14:paraId="07226099" w14:textId="77777777" w:rsidR="00DE4EFC" w:rsidRDefault="00000000">
            <w:pPr>
              <w:pBdr>
                <w:top w:val="nil"/>
                <w:left w:val="nil"/>
                <w:bottom w:val="nil"/>
                <w:right w:val="nil"/>
                <w:between w:val="nil"/>
              </w:pBdr>
              <w:spacing w:after="0" w:line="300" w:lineRule="auto"/>
              <w:ind w:right="48"/>
              <w:jc w:val="both"/>
              <w:rPr>
                <w:i/>
                <w:sz w:val="22"/>
                <w:szCs w:val="22"/>
              </w:rPr>
            </w:pPr>
            <w:r w:rsidRPr="00D47FA3">
              <w:rPr>
                <w:i/>
                <w:sz w:val="22"/>
                <w:szCs w:val="22"/>
              </w:rPr>
              <w:t>1083 Lucanus cervus</w:t>
            </w:r>
          </w:p>
          <w:p w14:paraId="2FE518C0" w14:textId="357B1C7C" w:rsidR="007B2F0E" w:rsidRDefault="007B2F0E">
            <w:pPr>
              <w:pBdr>
                <w:top w:val="nil"/>
                <w:left w:val="nil"/>
                <w:bottom w:val="nil"/>
                <w:right w:val="nil"/>
                <w:between w:val="nil"/>
              </w:pBdr>
              <w:spacing w:after="0" w:line="300" w:lineRule="auto"/>
              <w:ind w:right="48"/>
              <w:jc w:val="both"/>
              <w:rPr>
                <w:b/>
                <w:bCs/>
                <w:iCs/>
                <w:sz w:val="22"/>
                <w:szCs w:val="22"/>
              </w:rPr>
            </w:pPr>
            <w:r>
              <w:rPr>
                <w:b/>
                <w:bCs/>
                <w:iCs/>
                <w:sz w:val="22"/>
                <w:szCs w:val="22"/>
              </w:rPr>
              <w:t>Amfibieni:</w:t>
            </w:r>
          </w:p>
          <w:p w14:paraId="62857EB2" w14:textId="35010F62" w:rsidR="007B2F0E" w:rsidRDefault="007B2F0E">
            <w:pPr>
              <w:pBdr>
                <w:top w:val="nil"/>
                <w:left w:val="nil"/>
                <w:bottom w:val="nil"/>
                <w:right w:val="nil"/>
                <w:between w:val="nil"/>
              </w:pBdr>
              <w:spacing w:after="0" w:line="300" w:lineRule="auto"/>
              <w:ind w:right="48"/>
              <w:jc w:val="both"/>
              <w:rPr>
                <w:i/>
                <w:sz w:val="22"/>
                <w:szCs w:val="22"/>
              </w:rPr>
            </w:pPr>
            <w:r w:rsidRPr="007B2F0E">
              <w:rPr>
                <w:i/>
                <w:sz w:val="22"/>
                <w:szCs w:val="22"/>
              </w:rPr>
              <w:t>1193 Bombina variegata</w:t>
            </w:r>
          </w:p>
          <w:p w14:paraId="48714F58" w14:textId="67269714" w:rsidR="007B2F0E" w:rsidRDefault="007B2F0E">
            <w:pPr>
              <w:pBdr>
                <w:top w:val="nil"/>
                <w:left w:val="nil"/>
                <w:bottom w:val="nil"/>
                <w:right w:val="nil"/>
                <w:between w:val="nil"/>
              </w:pBdr>
              <w:spacing w:after="0" w:line="300" w:lineRule="auto"/>
              <w:ind w:right="48"/>
              <w:jc w:val="both"/>
              <w:rPr>
                <w:b/>
                <w:bCs/>
                <w:iCs/>
                <w:sz w:val="22"/>
                <w:szCs w:val="22"/>
              </w:rPr>
            </w:pPr>
            <w:r>
              <w:rPr>
                <w:b/>
                <w:bCs/>
                <w:iCs/>
                <w:sz w:val="22"/>
                <w:szCs w:val="22"/>
              </w:rPr>
              <w:t>Reptile:</w:t>
            </w:r>
          </w:p>
          <w:p w14:paraId="024B2EB9" w14:textId="7EF87564" w:rsidR="007B2F0E" w:rsidRPr="007B2F0E" w:rsidRDefault="007B2F0E" w:rsidP="007B2F0E">
            <w:pPr>
              <w:pBdr>
                <w:top w:val="nil"/>
                <w:left w:val="nil"/>
                <w:bottom w:val="nil"/>
                <w:right w:val="nil"/>
                <w:between w:val="nil"/>
              </w:pBdr>
              <w:spacing w:after="0" w:line="300" w:lineRule="auto"/>
              <w:ind w:right="48"/>
              <w:jc w:val="both"/>
              <w:rPr>
                <w:i/>
                <w:sz w:val="22"/>
                <w:szCs w:val="22"/>
              </w:rPr>
            </w:pPr>
            <w:r w:rsidRPr="007B2F0E">
              <w:rPr>
                <w:i/>
                <w:sz w:val="22"/>
                <w:szCs w:val="22"/>
              </w:rPr>
              <w:t>1263</w:t>
            </w:r>
            <w:r>
              <w:rPr>
                <w:i/>
                <w:sz w:val="22"/>
                <w:szCs w:val="22"/>
              </w:rPr>
              <w:t xml:space="preserve"> </w:t>
            </w:r>
            <w:r w:rsidRPr="007B2F0E">
              <w:rPr>
                <w:i/>
                <w:sz w:val="22"/>
                <w:szCs w:val="22"/>
              </w:rPr>
              <w:t>Lacerta viridis</w:t>
            </w:r>
          </w:p>
          <w:p w14:paraId="194C192B" w14:textId="4FB5728D" w:rsidR="007B2F0E" w:rsidRPr="007B2F0E" w:rsidRDefault="007B2F0E" w:rsidP="007B2F0E">
            <w:pPr>
              <w:pBdr>
                <w:top w:val="nil"/>
                <w:left w:val="nil"/>
                <w:bottom w:val="nil"/>
                <w:right w:val="nil"/>
                <w:between w:val="nil"/>
              </w:pBdr>
              <w:spacing w:after="0" w:line="300" w:lineRule="auto"/>
              <w:ind w:right="48"/>
              <w:jc w:val="both"/>
              <w:rPr>
                <w:i/>
                <w:sz w:val="22"/>
                <w:szCs w:val="22"/>
              </w:rPr>
            </w:pPr>
            <w:r w:rsidRPr="007B2F0E">
              <w:rPr>
                <w:i/>
                <w:sz w:val="22"/>
                <w:szCs w:val="22"/>
              </w:rPr>
              <w:t>1261</w:t>
            </w:r>
            <w:r>
              <w:rPr>
                <w:i/>
                <w:sz w:val="22"/>
                <w:szCs w:val="22"/>
              </w:rPr>
              <w:t xml:space="preserve"> </w:t>
            </w:r>
            <w:r w:rsidRPr="007B2F0E">
              <w:rPr>
                <w:i/>
                <w:sz w:val="22"/>
                <w:szCs w:val="22"/>
              </w:rPr>
              <w:t>Lacerta agilis</w:t>
            </w:r>
          </w:p>
          <w:p w14:paraId="176E55AD" w14:textId="15B80571" w:rsidR="007B2F0E" w:rsidRPr="007B2F0E" w:rsidRDefault="007B2F0E" w:rsidP="007B2F0E">
            <w:pPr>
              <w:pBdr>
                <w:top w:val="nil"/>
                <w:left w:val="nil"/>
                <w:bottom w:val="nil"/>
                <w:right w:val="nil"/>
                <w:between w:val="nil"/>
              </w:pBdr>
              <w:spacing w:after="0" w:line="300" w:lineRule="auto"/>
              <w:ind w:right="48"/>
              <w:jc w:val="both"/>
              <w:rPr>
                <w:i/>
                <w:sz w:val="22"/>
                <w:szCs w:val="22"/>
              </w:rPr>
            </w:pPr>
            <w:r w:rsidRPr="007B2F0E">
              <w:rPr>
                <w:i/>
                <w:sz w:val="22"/>
                <w:szCs w:val="22"/>
              </w:rPr>
              <w:t>1283</w:t>
            </w:r>
            <w:r>
              <w:rPr>
                <w:i/>
                <w:sz w:val="22"/>
                <w:szCs w:val="22"/>
              </w:rPr>
              <w:t xml:space="preserve"> </w:t>
            </w:r>
            <w:r w:rsidRPr="007B2F0E">
              <w:rPr>
                <w:i/>
                <w:sz w:val="22"/>
                <w:szCs w:val="22"/>
              </w:rPr>
              <w:t>Coronella austriaca</w:t>
            </w:r>
          </w:p>
          <w:p w14:paraId="7ED98A29" w14:textId="46A7280B" w:rsidR="007B2F0E" w:rsidRPr="007B2F0E" w:rsidRDefault="007B2F0E" w:rsidP="007B2F0E">
            <w:pPr>
              <w:pBdr>
                <w:top w:val="nil"/>
                <w:left w:val="nil"/>
                <w:bottom w:val="nil"/>
                <w:right w:val="nil"/>
                <w:between w:val="nil"/>
              </w:pBdr>
              <w:spacing w:after="0" w:line="300" w:lineRule="auto"/>
              <w:ind w:right="48"/>
              <w:jc w:val="both"/>
              <w:rPr>
                <w:i/>
                <w:sz w:val="22"/>
                <w:szCs w:val="22"/>
              </w:rPr>
            </w:pPr>
            <w:r w:rsidRPr="007B2F0E">
              <w:rPr>
                <w:i/>
                <w:sz w:val="22"/>
                <w:szCs w:val="22"/>
              </w:rPr>
              <w:t>6091</w:t>
            </w:r>
            <w:r>
              <w:rPr>
                <w:i/>
                <w:sz w:val="22"/>
                <w:szCs w:val="22"/>
              </w:rPr>
              <w:t xml:space="preserve"> </w:t>
            </w:r>
            <w:r w:rsidRPr="007B2F0E">
              <w:rPr>
                <w:i/>
                <w:sz w:val="22"/>
                <w:szCs w:val="22"/>
              </w:rPr>
              <w:t>Zamenis longissimus</w:t>
            </w:r>
          </w:p>
          <w:p w14:paraId="702EC631" w14:textId="785742B6" w:rsidR="007B2F0E" w:rsidRPr="007B2F0E" w:rsidRDefault="007B2F0E" w:rsidP="007B2F0E">
            <w:pPr>
              <w:pBdr>
                <w:top w:val="nil"/>
                <w:left w:val="nil"/>
                <w:bottom w:val="nil"/>
                <w:right w:val="nil"/>
                <w:between w:val="nil"/>
              </w:pBdr>
              <w:spacing w:after="0" w:line="300" w:lineRule="auto"/>
              <w:ind w:right="48"/>
              <w:jc w:val="both"/>
              <w:rPr>
                <w:i/>
                <w:sz w:val="22"/>
                <w:szCs w:val="22"/>
              </w:rPr>
            </w:pPr>
            <w:r w:rsidRPr="007B2F0E">
              <w:rPr>
                <w:i/>
                <w:sz w:val="22"/>
                <w:szCs w:val="22"/>
              </w:rPr>
              <w:t>2432</w:t>
            </w:r>
            <w:r>
              <w:rPr>
                <w:i/>
                <w:sz w:val="22"/>
                <w:szCs w:val="22"/>
              </w:rPr>
              <w:t xml:space="preserve"> </w:t>
            </w:r>
            <w:r w:rsidRPr="007B2F0E">
              <w:rPr>
                <w:i/>
                <w:sz w:val="22"/>
                <w:szCs w:val="22"/>
              </w:rPr>
              <w:t>Anguis fragilis</w:t>
            </w:r>
          </w:p>
          <w:p w14:paraId="4CE07718" w14:textId="77777777" w:rsidR="0029648C" w:rsidRDefault="0029648C">
            <w:pPr>
              <w:pBdr>
                <w:top w:val="nil"/>
                <w:left w:val="nil"/>
                <w:bottom w:val="nil"/>
                <w:right w:val="nil"/>
                <w:between w:val="nil"/>
              </w:pBdr>
              <w:spacing w:after="0" w:line="300" w:lineRule="auto"/>
              <w:ind w:right="48"/>
              <w:jc w:val="both"/>
              <w:rPr>
                <w:b/>
                <w:bCs/>
                <w:iCs/>
                <w:sz w:val="22"/>
                <w:szCs w:val="22"/>
              </w:rPr>
            </w:pPr>
            <w:r>
              <w:rPr>
                <w:b/>
                <w:bCs/>
                <w:iCs/>
                <w:sz w:val="22"/>
                <w:szCs w:val="22"/>
              </w:rPr>
              <w:t>Plante:</w:t>
            </w:r>
          </w:p>
          <w:p w14:paraId="20B8BD44" w14:textId="77777777" w:rsidR="007B2F0E" w:rsidRPr="007B2F0E" w:rsidRDefault="007B2F0E" w:rsidP="007B2F0E">
            <w:pPr>
              <w:pBdr>
                <w:top w:val="nil"/>
                <w:left w:val="nil"/>
                <w:bottom w:val="nil"/>
                <w:right w:val="nil"/>
                <w:between w:val="nil"/>
              </w:pBdr>
              <w:spacing w:after="0" w:line="300" w:lineRule="auto"/>
              <w:ind w:right="48"/>
              <w:jc w:val="both"/>
              <w:rPr>
                <w:i/>
                <w:sz w:val="22"/>
                <w:szCs w:val="22"/>
              </w:rPr>
            </w:pPr>
            <w:r w:rsidRPr="007B2F0E">
              <w:rPr>
                <w:i/>
                <w:sz w:val="22"/>
                <w:szCs w:val="22"/>
              </w:rPr>
              <w:t>Aconitum moldavicum</w:t>
            </w:r>
          </w:p>
          <w:p w14:paraId="6A419D83" w14:textId="77777777" w:rsidR="007B2F0E" w:rsidRPr="007B2F0E" w:rsidRDefault="007B2F0E" w:rsidP="007B2F0E">
            <w:pPr>
              <w:pBdr>
                <w:top w:val="nil"/>
                <w:left w:val="nil"/>
                <w:bottom w:val="nil"/>
                <w:right w:val="nil"/>
                <w:between w:val="nil"/>
              </w:pBdr>
              <w:spacing w:after="0" w:line="300" w:lineRule="auto"/>
              <w:ind w:right="48"/>
              <w:jc w:val="both"/>
              <w:rPr>
                <w:i/>
                <w:sz w:val="22"/>
                <w:szCs w:val="22"/>
              </w:rPr>
            </w:pPr>
            <w:r w:rsidRPr="007B2F0E">
              <w:rPr>
                <w:i/>
                <w:sz w:val="22"/>
                <w:szCs w:val="22"/>
              </w:rPr>
              <w:t>Dentaria glandulosa</w:t>
            </w:r>
          </w:p>
          <w:p w14:paraId="72449330" w14:textId="77777777" w:rsidR="007B2F0E" w:rsidRPr="007B2F0E" w:rsidRDefault="007B2F0E" w:rsidP="007B2F0E">
            <w:pPr>
              <w:pBdr>
                <w:top w:val="nil"/>
                <w:left w:val="nil"/>
                <w:bottom w:val="nil"/>
                <w:right w:val="nil"/>
                <w:between w:val="nil"/>
              </w:pBdr>
              <w:spacing w:after="0" w:line="300" w:lineRule="auto"/>
              <w:ind w:right="48"/>
              <w:jc w:val="both"/>
              <w:rPr>
                <w:i/>
                <w:sz w:val="22"/>
                <w:szCs w:val="22"/>
              </w:rPr>
            </w:pPr>
            <w:r w:rsidRPr="007B2F0E">
              <w:rPr>
                <w:i/>
                <w:sz w:val="22"/>
                <w:szCs w:val="22"/>
              </w:rPr>
              <w:t>Helleborus purpurascens</w:t>
            </w:r>
          </w:p>
          <w:p w14:paraId="4BCF8828" w14:textId="77777777" w:rsidR="007B2F0E" w:rsidRPr="007B2F0E" w:rsidRDefault="007B2F0E" w:rsidP="007B2F0E">
            <w:pPr>
              <w:pBdr>
                <w:top w:val="nil"/>
                <w:left w:val="nil"/>
                <w:bottom w:val="nil"/>
                <w:right w:val="nil"/>
                <w:between w:val="nil"/>
              </w:pBdr>
              <w:spacing w:after="0" w:line="300" w:lineRule="auto"/>
              <w:ind w:right="48"/>
              <w:jc w:val="both"/>
              <w:rPr>
                <w:i/>
                <w:sz w:val="22"/>
                <w:szCs w:val="22"/>
              </w:rPr>
            </w:pPr>
            <w:r w:rsidRPr="007B2F0E">
              <w:rPr>
                <w:i/>
                <w:sz w:val="22"/>
                <w:szCs w:val="22"/>
              </w:rPr>
              <w:t>Orchis purpurea</w:t>
            </w:r>
          </w:p>
          <w:p w14:paraId="73A739C6" w14:textId="77777777" w:rsidR="007B2F0E" w:rsidRPr="007B2F0E" w:rsidRDefault="007B2F0E" w:rsidP="007B2F0E">
            <w:pPr>
              <w:pBdr>
                <w:top w:val="nil"/>
                <w:left w:val="nil"/>
                <w:bottom w:val="nil"/>
                <w:right w:val="nil"/>
                <w:between w:val="nil"/>
              </w:pBdr>
              <w:spacing w:after="0" w:line="300" w:lineRule="auto"/>
              <w:ind w:right="48"/>
              <w:jc w:val="both"/>
              <w:rPr>
                <w:i/>
                <w:sz w:val="22"/>
                <w:szCs w:val="22"/>
              </w:rPr>
            </w:pPr>
            <w:r w:rsidRPr="007B2F0E">
              <w:rPr>
                <w:i/>
                <w:sz w:val="22"/>
                <w:szCs w:val="22"/>
              </w:rPr>
              <w:t>Buglossoides purpureo-caeruleum</w:t>
            </w:r>
          </w:p>
          <w:p w14:paraId="71605990" w14:textId="77777777" w:rsidR="007B2F0E" w:rsidRPr="007B2F0E" w:rsidRDefault="007B2F0E" w:rsidP="007B2F0E">
            <w:pPr>
              <w:pBdr>
                <w:top w:val="nil"/>
                <w:left w:val="nil"/>
                <w:bottom w:val="nil"/>
                <w:right w:val="nil"/>
                <w:between w:val="nil"/>
              </w:pBdr>
              <w:spacing w:after="0" w:line="300" w:lineRule="auto"/>
              <w:ind w:right="48"/>
              <w:jc w:val="both"/>
              <w:rPr>
                <w:i/>
                <w:sz w:val="22"/>
                <w:szCs w:val="22"/>
              </w:rPr>
            </w:pPr>
            <w:r w:rsidRPr="007B2F0E">
              <w:rPr>
                <w:i/>
                <w:sz w:val="22"/>
                <w:szCs w:val="22"/>
              </w:rPr>
              <w:t>Rhamnus tinctoria</w:t>
            </w:r>
          </w:p>
          <w:p w14:paraId="1858D43D" w14:textId="77777777" w:rsidR="007B2F0E" w:rsidRPr="007B2F0E" w:rsidRDefault="007B2F0E" w:rsidP="007B2F0E">
            <w:pPr>
              <w:pBdr>
                <w:top w:val="nil"/>
                <w:left w:val="nil"/>
                <w:bottom w:val="nil"/>
                <w:right w:val="nil"/>
                <w:between w:val="nil"/>
              </w:pBdr>
              <w:spacing w:after="0" w:line="300" w:lineRule="auto"/>
              <w:ind w:right="48"/>
              <w:jc w:val="both"/>
              <w:rPr>
                <w:i/>
                <w:sz w:val="22"/>
                <w:szCs w:val="22"/>
              </w:rPr>
            </w:pPr>
            <w:r w:rsidRPr="007B2F0E">
              <w:rPr>
                <w:i/>
                <w:sz w:val="22"/>
                <w:szCs w:val="22"/>
              </w:rPr>
              <w:t>Staphyllea pinnata</w:t>
            </w:r>
          </w:p>
          <w:p w14:paraId="22D2E36E" w14:textId="77777777" w:rsidR="007B2F0E" w:rsidRPr="007B2F0E" w:rsidRDefault="007B2F0E" w:rsidP="007B2F0E">
            <w:pPr>
              <w:pBdr>
                <w:top w:val="nil"/>
                <w:left w:val="nil"/>
                <w:bottom w:val="nil"/>
                <w:right w:val="nil"/>
                <w:between w:val="nil"/>
              </w:pBdr>
              <w:spacing w:after="0" w:line="300" w:lineRule="auto"/>
              <w:ind w:right="48"/>
              <w:jc w:val="both"/>
              <w:rPr>
                <w:i/>
                <w:sz w:val="22"/>
                <w:szCs w:val="22"/>
              </w:rPr>
            </w:pPr>
            <w:r w:rsidRPr="007B2F0E">
              <w:rPr>
                <w:i/>
                <w:sz w:val="22"/>
                <w:szCs w:val="22"/>
              </w:rPr>
              <w:t>Centaurea calocephala</w:t>
            </w:r>
          </w:p>
          <w:p w14:paraId="0F6BC071" w14:textId="77777777" w:rsidR="007B2F0E" w:rsidRPr="007B2F0E" w:rsidRDefault="007B2F0E" w:rsidP="007B2F0E">
            <w:pPr>
              <w:pBdr>
                <w:top w:val="nil"/>
                <w:left w:val="nil"/>
                <w:bottom w:val="nil"/>
                <w:right w:val="nil"/>
                <w:between w:val="nil"/>
              </w:pBdr>
              <w:spacing w:after="0" w:line="300" w:lineRule="auto"/>
              <w:ind w:right="48"/>
              <w:jc w:val="both"/>
              <w:rPr>
                <w:i/>
                <w:sz w:val="22"/>
                <w:szCs w:val="22"/>
              </w:rPr>
            </w:pPr>
            <w:r w:rsidRPr="007B2F0E">
              <w:rPr>
                <w:i/>
                <w:sz w:val="22"/>
                <w:szCs w:val="22"/>
              </w:rPr>
              <w:t>Limodorum abortivum</w:t>
            </w:r>
          </w:p>
          <w:p w14:paraId="33C25B7C" w14:textId="77777777" w:rsidR="007B2F0E" w:rsidRPr="007B2F0E" w:rsidRDefault="007B2F0E" w:rsidP="007B2F0E">
            <w:pPr>
              <w:pBdr>
                <w:top w:val="nil"/>
                <w:left w:val="nil"/>
                <w:bottom w:val="nil"/>
                <w:right w:val="nil"/>
                <w:between w:val="nil"/>
              </w:pBdr>
              <w:spacing w:after="0" w:line="300" w:lineRule="auto"/>
              <w:ind w:right="48"/>
              <w:jc w:val="both"/>
              <w:rPr>
                <w:i/>
                <w:sz w:val="22"/>
                <w:szCs w:val="22"/>
              </w:rPr>
            </w:pPr>
            <w:r w:rsidRPr="007B2F0E">
              <w:rPr>
                <w:i/>
                <w:sz w:val="22"/>
                <w:szCs w:val="22"/>
              </w:rPr>
              <w:t>Adonis vernalis</w:t>
            </w:r>
          </w:p>
          <w:p w14:paraId="423C72DF" w14:textId="77777777" w:rsidR="007B2F0E" w:rsidRPr="007B2F0E" w:rsidRDefault="007B2F0E" w:rsidP="007B2F0E">
            <w:pPr>
              <w:pBdr>
                <w:top w:val="nil"/>
                <w:left w:val="nil"/>
                <w:bottom w:val="nil"/>
                <w:right w:val="nil"/>
                <w:between w:val="nil"/>
              </w:pBdr>
              <w:spacing w:after="0" w:line="300" w:lineRule="auto"/>
              <w:ind w:right="48"/>
              <w:jc w:val="both"/>
              <w:rPr>
                <w:i/>
                <w:sz w:val="22"/>
                <w:szCs w:val="22"/>
              </w:rPr>
            </w:pPr>
            <w:r w:rsidRPr="007B2F0E">
              <w:rPr>
                <w:i/>
                <w:sz w:val="22"/>
                <w:szCs w:val="22"/>
              </w:rPr>
              <w:t>Centaurea atropurpurea</w:t>
            </w:r>
          </w:p>
          <w:p w14:paraId="240FB226" w14:textId="77777777" w:rsidR="007B2F0E" w:rsidRPr="007B2F0E" w:rsidRDefault="007B2F0E" w:rsidP="007B2F0E">
            <w:pPr>
              <w:pBdr>
                <w:top w:val="nil"/>
                <w:left w:val="nil"/>
                <w:bottom w:val="nil"/>
                <w:right w:val="nil"/>
                <w:between w:val="nil"/>
              </w:pBdr>
              <w:spacing w:after="0" w:line="300" w:lineRule="auto"/>
              <w:ind w:right="48"/>
              <w:jc w:val="both"/>
              <w:rPr>
                <w:i/>
                <w:sz w:val="22"/>
                <w:szCs w:val="22"/>
              </w:rPr>
            </w:pPr>
            <w:r w:rsidRPr="007B2F0E">
              <w:rPr>
                <w:i/>
                <w:sz w:val="22"/>
                <w:szCs w:val="22"/>
              </w:rPr>
              <w:t>Cephalaria radiata</w:t>
            </w:r>
          </w:p>
          <w:p w14:paraId="09322D2E" w14:textId="77777777" w:rsidR="007B2F0E" w:rsidRPr="007B2F0E" w:rsidRDefault="007B2F0E" w:rsidP="007B2F0E">
            <w:pPr>
              <w:pBdr>
                <w:top w:val="nil"/>
                <w:left w:val="nil"/>
                <w:bottom w:val="nil"/>
                <w:right w:val="nil"/>
                <w:between w:val="nil"/>
              </w:pBdr>
              <w:spacing w:after="0" w:line="300" w:lineRule="auto"/>
              <w:ind w:right="48"/>
              <w:jc w:val="both"/>
              <w:rPr>
                <w:i/>
                <w:sz w:val="22"/>
                <w:szCs w:val="22"/>
              </w:rPr>
            </w:pPr>
            <w:r w:rsidRPr="007B2F0E">
              <w:rPr>
                <w:i/>
                <w:sz w:val="22"/>
                <w:szCs w:val="22"/>
              </w:rPr>
              <w:t>Salvia transsylvanica</w:t>
            </w:r>
          </w:p>
          <w:p w14:paraId="64FBFB3A" w14:textId="77777777" w:rsidR="007B2F0E" w:rsidRPr="007B2F0E" w:rsidRDefault="007B2F0E" w:rsidP="007B2F0E">
            <w:pPr>
              <w:pBdr>
                <w:top w:val="nil"/>
                <w:left w:val="nil"/>
                <w:bottom w:val="nil"/>
                <w:right w:val="nil"/>
                <w:between w:val="nil"/>
              </w:pBdr>
              <w:spacing w:after="0" w:line="300" w:lineRule="auto"/>
              <w:ind w:right="48"/>
              <w:jc w:val="both"/>
              <w:rPr>
                <w:i/>
                <w:sz w:val="22"/>
                <w:szCs w:val="22"/>
              </w:rPr>
            </w:pPr>
            <w:r w:rsidRPr="007B2F0E">
              <w:rPr>
                <w:i/>
                <w:sz w:val="22"/>
                <w:szCs w:val="22"/>
              </w:rPr>
              <w:t>Stipa pulcherrima</w:t>
            </w:r>
          </w:p>
          <w:p w14:paraId="3B1433BF" w14:textId="31E1BEC8" w:rsidR="0029648C" w:rsidRPr="0029648C" w:rsidRDefault="007B2F0E" w:rsidP="007B2F0E">
            <w:pPr>
              <w:pBdr>
                <w:top w:val="nil"/>
                <w:left w:val="nil"/>
                <w:bottom w:val="nil"/>
                <w:right w:val="nil"/>
                <w:between w:val="nil"/>
              </w:pBdr>
              <w:spacing w:after="0" w:line="300" w:lineRule="auto"/>
              <w:ind w:right="48"/>
              <w:jc w:val="both"/>
              <w:rPr>
                <w:b/>
                <w:bCs/>
                <w:iCs/>
                <w:sz w:val="22"/>
                <w:szCs w:val="22"/>
              </w:rPr>
            </w:pPr>
            <w:r w:rsidRPr="007B2F0E">
              <w:rPr>
                <w:i/>
                <w:sz w:val="22"/>
                <w:szCs w:val="22"/>
              </w:rPr>
              <w:t>Viola jooi</w:t>
            </w:r>
          </w:p>
        </w:tc>
      </w:tr>
      <w:tr w:rsidR="00D47FA3" w:rsidRPr="00D47FA3" w14:paraId="6432098A" w14:textId="77777777">
        <w:tc>
          <w:tcPr>
            <w:tcW w:w="4377" w:type="dxa"/>
            <w:tcBorders>
              <w:top w:val="single" w:sz="6" w:space="0" w:color="000000"/>
              <w:left w:val="single" w:sz="6" w:space="0" w:color="000000"/>
              <w:bottom w:val="single" w:sz="6" w:space="0" w:color="000000"/>
              <w:right w:val="single" w:sz="6" w:space="0" w:color="000000"/>
            </w:tcBorders>
          </w:tcPr>
          <w:p w14:paraId="7B74392B" w14:textId="77777777" w:rsidR="00DE4EFC" w:rsidRPr="00D47FA3" w:rsidRDefault="00000000">
            <w:pPr>
              <w:spacing w:after="0" w:line="300" w:lineRule="auto"/>
              <w:rPr>
                <w:sz w:val="22"/>
                <w:szCs w:val="22"/>
              </w:rPr>
            </w:pPr>
            <w:r w:rsidRPr="00D47FA3">
              <w:rPr>
                <w:sz w:val="22"/>
                <w:szCs w:val="22"/>
              </w:rPr>
              <w:t>Valoarea ecologică</w:t>
            </w:r>
          </w:p>
        </w:tc>
        <w:tc>
          <w:tcPr>
            <w:tcW w:w="4587" w:type="dxa"/>
            <w:tcBorders>
              <w:top w:val="single" w:sz="6" w:space="0" w:color="000000"/>
              <w:left w:val="single" w:sz="6" w:space="0" w:color="000000"/>
              <w:bottom w:val="single" w:sz="6" w:space="0" w:color="000000"/>
              <w:right w:val="single" w:sz="6" w:space="0" w:color="000000"/>
            </w:tcBorders>
          </w:tcPr>
          <w:p w14:paraId="1B485767" w14:textId="1031B2DC" w:rsidR="00AD7D17" w:rsidRDefault="00AD7D17">
            <w:pPr>
              <w:spacing w:after="0" w:line="240" w:lineRule="auto"/>
              <w:jc w:val="both"/>
              <w:rPr>
                <w:sz w:val="22"/>
                <w:szCs w:val="22"/>
                <w:lang w:val="ro-RO"/>
              </w:rPr>
            </w:pPr>
            <w:r w:rsidRPr="00AD7D17">
              <w:rPr>
                <w:sz w:val="22"/>
                <w:szCs w:val="22"/>
                <w:lang w:val="ro-RO"/>
              </w:rPr>
              <w:t xml:space="preserve">Pădurea Hoia reprezintă un ecoton de importanță ecologică excepțională, definit prin mozaicul strâns dintre pădurea panonică cu stejar pufos (91H0*) și pajiștile stepice </w:t>
            </w:r>
            <w:r w:rsidRPr="00AD7D17">
              <w:rPr>
                <w:sz w:val="22"/>
                <w:szCs w:val="22"/>
                <w:lang w:val="ro-RO"/>
              </w:rPr>
              <w:lastRenderedPageBreak/>
              <w:t>subpanonice (6240*</w:t>
            </w:r>
            <w:r>
              <w:rPr>
                <w:sz w:val="22"/>
                <w:szCs w:val="22"/>
                <w:lang w:val="ro-RO"/>
              </w:rPr>
              <w:t xml:space="preserve">). </w:t>
            </w:r>
            <w:r w:rsidRPr="00AD7D17">
              <w:rPr>
                <w:sz w:val="22"/>
                <w:szCs w:val="22"/>
                <w:lang w:val="ro-RO"/>
              </w:rPr>
              <w:t xml:space="preserve">Această zonă de tranziție oferă condiții ideale de viață pentru o diversitate impresionantă de plante și animale, funcționând ca un refugiu verde izolat în mijlocul unui peisaj puternic antropizat. </w:t>
            </w:r>
            <w:r>
              <w:rPr>
                <w:sz w:val="22"/>
                <w:szCs w:val="22"/>
                <w:lang w:val="ro-RO"/>
              </w:rPr>
              <w:t>Aici sunt prezente</w:t>
            </w:r>
            <w:r w:rsidRPr="00AD7D17">
              <w:rPr>
                <w:sz w:val="22"/>
                <w:szCs w:val="22"/>
                <w:lang w:val="ro-RO"/>
              </w:rPr>
              <w:t xml:space="preserve"> mamifere mari și mici, precum pisica sălbatică, bursucul și </w:t>
            </w:r>
            <w:r>
              <w:rPr>
                <w:sz w:val="22"/>
                <w:szCs w:val="22"/>
                <w:lang w:val="ro-RO"/>
              </w:rPr>
              <w:t xml:space="preserve">2 </w:t>
            </w:r>
            <w:r w:rsidRPr="00AD7D17">
              <w:rPr>
                <w:sz w:val="22"/>
                <w:szCs w:val="22"/>
                <w:lang w:val="ro-RO"/>
              </w:rPr>
              <w:t xml:space="preserve">specii de pârși, în timp ce scorburile arborilor bătrâni servesc drept adăpost nocturn pentru colonii importante de </w:t>
            </w:r>
            <w:r>
              <w:rPr>
                <w:sz w:val="22"/>
                <w:szCs w:val="22"/>
                <w:lang w:val="ro-RO"/>
              </w:rPr>
              <w:t>chiroptere</w:t>
            </w:r>
            <w:r w:rsidRPr="00AD7D17">
              <w:rPr>
                <w:sz w:val="22"/>
                <w:szCs w:val="22"/>
                <w:lang w:val="ro-RO"/>
              </w:rPr>
              <w:t xml:space="preserve">. Zonele însorite și lizierele pădurii sunt populate de o herpetofaună bogată, ce include șopârle și șerpi neveninoși </w:t>
            </w:r>
            <w:r>
              <w:rPr>
                <w:sz w:val="22"/>
                <w:szCs w:val="22"/>
                <w:lang w:val="ro-RO"/>
              </w:rPr>
              <w:t>precum</w:t>
            </w:r>
            <w:r w:rsidRPr="00AD7D17">
              <w:rPr>
                <w:sz w:val="22"/>
                <w:szCs w:val="22"/>
                <w:lang w:val="ro-RO"/>
              </w:rPr>
              <w:t xml:space="preserve"> șarpele lui Esculap, iar zonele umede temporare susțin izvorașul cu burta galbenă. Totodată, lemnul mort adăpostește insecte esențiale pentru ecosistem, precum rădașca, iar poienile și lizierele sunt lăcașul unor plante rare de o frumusețe rară, printre care rușcuța de primăvară și diverse orhidee sălbatice. Prin toate aceste elemente, această pădure periurbană își dovedește valoarea inestimabilă de biocentru și rezervor genetic esențial pentru conservarea patrimoniului natural transilvănean.</w:t>
            </w:r>
          </w:p>
          <w:p w14:paraId="60F60F48" w14:textId="77777777" w:rsidR="00AD7D17" w:rsidRDefault="00AD7D17">
            <w:pPr>
              <w:spacing w:after="0" w:line="240" w:lineRule="auto"/>
              <w:jc w:val="both"/>
              <w:rPr>
                <w:sz w:val="22"/>
                <w:szCs w:val="22"/>
                <w:lang w:val="ro-RO"/>
              </w:rPr>
            </w:pPr>
          </w:p>
          <w:p w14:paraId="207283AB" w14:textId="414DCE74" w:rsidR="00D94991" w:rsidRDefault="00000000">
            <w:pPr>
              <w:spacing w:after="0" w:line="240" w:lineRule="auto"/>
              <w:jc w:val="both"/>
              <w:rPr>
                <w:sz w:val="22"/>
                <w:szCs w:val="22"/>
                <w:lang w:val="ro-RO"/>
              </w:rPr>
            </w:pPr>
            <w:r>
              <w:rPr>
                <w:sz w:val="22"/>
                <w:szCs w:val="22"/>
                <w:lang w:val="ro-RO"/>
              </w:rPr>
              <w:t>Desemnarea ca ZPB se fundamentează pe criteriile stabilite de metodologie pentru habitate de păduri și habitate de pajiști, precum și pe prezența speciilor de interes conservativ asociate.</w:t>
            </w:r>
          </w:p>
        </w:tc>
      </w:tr>
      <w:tr w:rsidR="00D47FA3" w:rsidRPr="00D47FA3" w14:paraId="549F6FB7" w14:textId="77777777">
        <w:tc>
          <w:tcPr>
            <w:tcW w:w="4377" w:type="dxa"/>
            <w:tcBorders>
              <w:top w:val="single" w:sz="6" w:space="0" w:color="000000"/>
              <w:left w:val="single" w:sz="6" w:space="0" w:color="000000"/>
              <w:bottom w:val="single" w:sz="6" w:space="0" w:color="000000"/>
              <w:right w:val="single" w:sz="6" w:space="0" w:color="000000"/>
            </w:tcBorders>
          </w:tcPr>
          <w:p w14:paraId="6EA4EBD7" w14:textId="77777777" w:rsidR="00DE4EFC" w:rsidRPr="00D47FA3" w:rsidRDefault="00000000">
            <w:pPr>
              <w:spacing w:after="0" w:line="300" w:lineRule="auto"/>
              <w:rPr>
                <w:sz w:val="22"/>
                <w:szCs w:val="22"/>
              </w:rPr>
            </w:pPr>
            <w:r w:rsidRPr="00D47FA3">
              <w:rPr>
                <w:sz w:val="22"/>
                <w:szCs w:val="22"/>
              </w:rPr>
              <w:lastRenderedPageBreak/>
              <w:t>Presiuni semnificative</w:t>
            </w:r>
          </w:p>
        </w:tc>
        <w:tc>
          <w:tcPr>
            <w:tcW w:w="4587" w:type="dxa"/>
            <w:tcBorders>
              <w:top w:val="single" w:sz="6" w:space="0" w:color="000000"/>
              <w:left w:val="single" w:sz="6" w:space="0" w:color="000000"/>
              <w:bottom w:val="single" w:sz="6" w:space="0" w:color="000000"/>
              <w:right w:val="single" w:sz="6" w:space="0" w:color="000000"/>
            </w:tcBorders>
          </w:tcPr>
          <w:p w14:paraId="47F888D9" w14:textId="77777777" w:rsidR="00DE4EFC" w:rsidRPr="00D47FA3" w:rsidRDefault="00000000">
            <w:pPr>
              <w:spacing w:after="0" w:line="300" w:lineRule="auto"/>
              <w:ind w:right="48"/>
              <w:jc w:val="both"/>
              <w:rPr>
                <w:sz w:val="22"/>
                <w:szCs w:val="22"/>
              </w:rPr>
            </w:pPr>
            <w:r w:rsidRPr="00D47FA3">
              <w:rPr>
                <w:sz w:val="22"/>
                <w:szCs w:val="22"/>
              </w:rPr>
              <w:t>I01 Specii invazive non-native (alogene)</w:t>
            </w:r>
          </w:p>
          <w:p w14:paraId="24A6BC7C" w14:textId="77777777" w:rsidR="00DE4EFC" w:rsidRPr="00D47FA3" w:rsidRDefault="00000000">
            <w:pPr>
              <w:spacing w:after="0" w:line="300" w:lineRule="auto"/>
              <w:ind w:right="48"/>
              <w:jc w:val="both"/>
              <w:rPr>
                <w:sz w:val="22"/>
                <w:szCs w:val="22"/>
              </w:rPr>
            </w:pPr>
            <w:r w:rsidRPr="00D47FA3">
              <w:rPr>
                <w:sz w:val="22"/>
                <w:szCs w:val="22"/>
              </w:rPr>
              <w:t>B06 Pășunatul în pădure/în zonă împădurită</w:t>
            </w:r>
          </w:p>
          <w:p w14:paraId="2B9997BF" w14:textId="77777777" w:rsidR="00DE4EFC" w:rsidRPr="00D47FA3" w:rsidRDefault="00000000">
            <w:pPr>
              <w:spacing w:after="0" w:line="300" w:lineRule="auto"/>
              <w:ind w:right="48"/>
              <w:jc w:val="both"/>
              <w:rPr>
                <w:sz w:val="22"/>
                <w:szCs w:val="22"/>
              </w:rPr>
            </w:pPr>
            <w:r w:rsidRPr="00D47FA3">
              <w:rPr>
                <w:sz w:val="22"/>
                <w:szCs w:val="22"/>
              </w:rPr>
              <w:t>B07 Tăieri ilegale de arbori</w:t>
            </w:r>
          </w:p>
          <w:p w14:paraId="3E5F44CA" w14:textId="77777777" w:rsidR="00DE4EFC" w:rsidRPr="00D47FA3" w:rsidRDefault="00000000">
            <w:pPr>
              <w:spacing w:after="0" w:line="300" w:lineRule="auto"/>
              <w:ind w:right="48"/>
              <w:jc w:val="both"/>
              <w:rPr>
                <w:sz w:val="22"/>
                <w:szCs w:val="22"/>
              </w:rPr>
            </w:pPr>
            <w:r w:rsidRPr="00D47FA3">
              <w:rPr>
                <w:sz w:val="22"/>
                <w:szCs w:val="22"/>
              </w:rPr>
              <w:t>G.01.08. Alte activități sportive și recreative în aer liber - Vetre de foc</w:t>
            </w:r>
          </w:p>
          <w:p w14:paraId="67DEE162" w14:textId="77777777" w:rsidR="00DE4EFC" w:rsidRPr="00D47FA3" w:rsidRDefault="00000000">
            <w:pPr>
              <w:spacing w:after="0" w:line="300" w:lineRule="auto"/>
              <w:ind w:right="48"/>
              <w:jc w:val="both"/>
              <w:rPr>
                <w:sz w:val="22"/>
                <w:szCs w:val="22"/>
              </w:rPr>
            </w:pPr>
            <w:r w:rsidRPr="00D47FA3">
              <w:rPr>
                <w:sz w:val="22"/>
                <w:szCs w:val="22"/>
              </w:rPr>
              <w:t>G01.03.02 conducerea în afara drumului a vehiculelor motorizate</w:t>
            </w:r>
          </w:p>
          <w:p w14:paraId="6C794AEF" w14:textId="77777777" w:rsidR="00DE4EFC" w:rsidRPr="00D47FA3" w:rsidRDefault="00000000">
            <w:pPr>
              <w:spacing w:after="0" w:line="300" w:lineRule="auto"/>
              <w:ind w:right="48"/>
              <w:jc w:val="both"/>
              <w:rPr>
                <w:sz w:val="22"/>
                <w:szCs w:val="22"/>
              </w:rPr>
            </w:pPr>
            <w:r w:rsidRPr="00D47FA3">
              <w:rPr>
                <w:sz w:val="22"/>
                <w:szCs w:val="22"/>
              </w:rPr>
              <w:t>E01.01 Urbanizare continuă</w:t>
            </w:r>
          </w:p>
          <w:p w14:paraId="043CA6F8" w14:textId="77777777" w:rsidR="00DE4EFC" w:rsidRPr="00D47FA3" w:rsidRDefault="00000000">
            <w:pPr>
              <w:spacing w:after="0" w:line="300" w:lineRule="auto"/>
              <w:ind w:right="48"/>
              <w:jc w:val="both"/>
              <w:rPr>
                <w:sz w:val="22"/>
                <w:szCs w:val="22"/>
              </w:rPr>
            </w:pPr>
            <w:r w:rsidRPr="00D47FA3">
              <w:rPr>
                <w:sz w:val="22"/>
                <w:szCs w:val="22"/>
              </w:rPr>
              <w:t>E01.02 Urbanizare discontinuă</w:t>
            </w:r>
          </w:p>
          <w:p w14:paraId="25DE1A30" w14:textId="77777777" w:rsidR="00DE4EFC" w:rsidRPr="00D47FA3" w:rsidRDefault="00000000">
            <w:pPr>
              <w:spacing w:after="0" w:line="300" w:lineRule="auto"/>
              <w:ind w:right="48"/>
              <w:jc w:val="both"/>
              <w:rPr>
                <w:sz w:val="22"/>
                <w:szCs w:val="22"/>
              </w:rPr>
            </w:pPr>
            <w:r w:rsidRPr="00D47FA3">
              <w:rPr>
                <w:sz w:val="22"/>
                <w:szCs w:val="22"/>
              </w:rPr>
              <w:t>D.01.02 Drumuri, autostrăzi – modernizarea drumurilor de pământ și construirea centurilor ocolitoare</w:t>
            </w:r>
          </w:p>
        </w:tc>
      </w:tr>
      <w:tr w:rsidR="00D47FA3" w:rsidRPr="00D47FA3" w14:paraId="7390D88D" w14:textId="77777777">
        <w:tc>
          <w:tcPr>
            <w:tcW w:w="4377" w:type="dxa"/>
            <w:tcBorders>
              <w:top w:val="single" w:sz="6" w:space="0" w:color="000000"/>
              <w:left w:val="single" w:sz="6" w:space="0" w:color="000000"/>
              <w:bottom w:val="single" w:sz="6" w:space="0" w:color="000000"/>
              <w:right w:val="single" w:sz="6" w:space="0" w:color="000000"/>
            </w:tcBorders>
          </w:tcPr>
          <w:p w14:paraId="038D95E0" w14:textId="77777777" w:rsidR="00DE4EFC" w:rsidRPr="00D47FA3" w:rsidRDefault="00000000">
            <w:pPr>
              <w:spacing w:after="0" w:line="300" w:lineRule="auto"/>
              <w:rPr>
                <w:sz w:val="22"/>
                <w:szCs w:val="22"/>
              </w:rPr>
            </w:pPr>
            <w:r w:rsidRPr="00D47FA3">
              <w:rPr>
                <w:sz w:val="22"/>
                <w:szCs w:val="22"/>
              </w:rPr>
              <w:t>Obiective și măsuri de conservare</w:t>
            </w:r>
          </w:p>
        </w:tc>
        <w:tc>
          <w:tcPr>
            <w:tcW w:w="4587" w:type="dxa"/>
            <w:tcBorders>
              <w:top w:val="single" w:sz="6" w:space="0" w:color="000000"/>
              <w:left w:val="single" w:sz="6" w:space="0" w:color="000000"/>
              <w:bottom w:val="single" w:sz="6" w:space="0" w:color="000000"/>
              <w:right w:val="single" w:sz="6" w:space="0" w:color="000000"/>
            </w:tcBorders>
          </w:tcPr>
          <w:p w14:paraId="705937E7" w14:textId="0F01529E" w:rsidR="00AD7D17" w:rsidRPr="00F33589" w:rsidRDefault="00AD7D17" w:rsidP="00AD7D17">
            <w:pPr>
              <w:jc w:val="both"/>
              <w:rPr>
                <w:sz w:val="22"/>
                <w:szCs w:val="22"/>
              </w:rPr>
            </w:pPr>
            <w:r w:rsidRPr="00F33589">
              <w:rPr>
                <w:b/>
                <w:bCs/>
                <w:sz w:val="22"/>
                <w:szCs w:val="22"/>
              </w:rPr>
              <w:t xml:space="preserve">Obiective și măsuri în regim de management activ pentru habitatele forestiere </w:t>
            </w:r>
          </w:p>
          <w:p w14:paraId="29C28318" w14:textId="77777777" w:rsidR="00AD7D17" w:rsidRPr="00F33589" w:rsidRDefault="00AD7D17" w:rsidP="00AD7D17">
            <w:pPr>
              <w:jc w:val="both"/>
              <w:rPr>
                <w:sz w:val="22"/>
                <w:szCs w:val="22"/>
              </w:rPr>
            </w:pPr>
            <w:r w:rsidRPr="00F33589">
              <w:rPr>
                <w:b/>
                <w:bCs/>
                <w:sz w:val="22"/>
                <w:szCs w:val="22"/>
              </w:rPr>
              <w:t>Obiectiv general de conservare</w:t>
            </w:r>
          </w:p>
          <w:p w14:paraId="262BF208" w14:textId="77777777" w:rsidR="00AD7D17" w:rsidRPr="00F33589" w:rsidRDefault="00AD7D17" w:rsidP="00AD7D17">
            <w:pPr>
              <w:jc w:val="both"/>
              <w:rPr>
                <w:sz w:val="22"/>
                <w:szCs w:val="22"/>
              </w:rPr>
            </w:pPr>
            <w:r w:rsidRPr="00F33589">
              <w:rPr>
                <w:sz w:val="22"/>
                <w:szCs w:val="22"/>
              </w:rPr>
              <w:t xml:space="preserve">Menținerea și îmbunătățirea stării de conservare a ecosistemelor forestiere prin monitorizare, controlul presiunilor și aplicarea </w:t>
            </w:r>
            <w:r w:rsidRPr="00F33589">
              <w:rPr>
                <w:sz w:val="22"/>
                <w:szCs w:val="22"/>
              </w:rPr>
              <w:lastRenderedPageBreak/>
              <w:t>unor măsuri active de conservare și restaurare ecologică, adaptate structurii arboretelor și cerințelor ecologice ale habitatelor și speciilor de interes conservativ, fără scop productiv.</w:t>
            </w:r>
          </w:p>
          <w:p w14:paraId="7EF0ED3A" w14:textId="77777777" w:rsidR="00AD7D17" w:rsidRPr="00F33589" w:rsidRDefault="00AD7D17" w:rsidP="00AD7D17">
            <w:pPr>
              <w:jc w:val="both"/>
              <w:rPr>
                <w:sz w:val="22"/>
                <w:szCs w:val="22"/>
              </w:rPr>
            </w:pPr>
            <w:r w:rsidRPr="00F33589">
              <w:rPr>
                <w:b/>
                <w:bCs/>
                <w:sz w:val="22"/>
                <w:szCs w:val="22"/>
              </w:rPr>
              <w:t>Obiective specifice:</w:t>
            </w:r>
          </w:p>
          <w:p w14:paraId="7BC9BF7B" w14:textId="77777777" w:rsidR="00AD7D17" w:rsidRPr="00F33589" w:rsidRDefault="00AD7D17" w:rsidP="00AD7D17">
            <w:pPr>
              <w:jc w:val="both"/>
              <w:rPr>
                <w:sz w:val="22"/>
                <w:szCs w:val="22"/>
              </w:rPr>
            </w:pPr>
            <w:r w:rsidRPr="00F33589">
              <w:rPr>
                <w:sz w:val="22"/>
                <w:szCs w:val="22"/>
              </w:rPr>
              <w:t>1. Conservarea și ameliorarea biodiversității arboretelor (structură, compoziție, microhabitate).</w:t>
            </w:r>
          </w:p>
          <w:p w14:paraId="05C3C3CE" w14:textId="77777777" w:rsidR="00AD7D17" w:rsidRPr="00F33589" w:rsidRDefault="00AD7D17" w:rsidP="00AD7D17">
            <w:pPr>
              <w:jc w:val="both"/>
              <w:rPr>
                <w:sz w:val="22"/>
                <w:szCs w:val="22"/>
              </w:rPr>
            </w:pPr>
            <w:r w:rsidRPr="00F33589">
              <w:rPr>
                <w:sz w:val="22"/>
                <w:szCs w:val="22"/>
              </w:rPr>
              <w:t>2. Îmbunătățirea compoziției și structurii arboretelor către o configurație mai apropiată de naturalitate.</w:t>
            </w:r>
          </w:p>
          <w:p w14:paraId="423B5B86" w14:textId="77777777" w:rsidR="00AD7D17" w:rsidRPr="00F33589" w:rsidRDefault="00AD7D17" w:rsidP="00AD7D17">
            <w:pPr>
              <w:jc w:val="both"/>
              <w:rPr>
                <w:sz w:val="22"/>
                <w:szCs w:val="22"/>
              </w:rPr>
            </w:pPr>
            <w:r w:rsidRPr="00F33589">
              <w:rPr>
                <w:sz w:val="22"/>
                <w:szCs w:val="22"/>
              </w:rPr>
              <w:t>3. Creșterea stabilității și rezistenței ecosistemelor forestiere la factori vătămători biotici și abiotici.</w:t>
            </w:r>
          </w:p>
          <w:p w14:paraId="7A330B87" w14:textId="77777777" w:rsidR="00AD7D17" w:rsidRPr="00F33589" w:rsidRDefault="00AD7D17" w:rsidP="00AD7D17">
            <w:pPr>
              <w:jc w:val="both"/>
              <w:rPr>
                <w:sz w:val="22"/>
                <w:szCs w:val="22"/>
              </w:rPr>
            </w:pPr>
            <w:r w:rsidRPr="00F33589">
              <w:rPr>
                <w:sz w:val="22"/>
                <w:szCs w:val="22"/>
              </w:rPr>
              <w:t>4. Menținerea regenerării naturale și a continuității habitatelor forestiere.</w:t>
            </w:r>
          </w:p>
          <w:p w14:paraId="134E30CF" w14:textId="77777777" w:rsidR="00AD7D17" w:rsidRPr="00F33589" w:rsidRDefault="00AD7D17" w:rsidP="00AD7D17">
            <w:pPr>
              <w:jc w:val="both"/>
              <w:rPr>
                <w:sz w:val="22"/>
                <w:szCs w:val="22"/>
              </w:rPr>
            </w:pPr>
            <w:r w:rsidRPr="00F33589">
              <w:rPr>
                <w:sz w:val="22"/>
                <w:szCs w:val="22"/>
              </w:rPr>
              <w:t>5. Reducerea fragmentării habitatelor și limitarea presiunilor antropice.</w:t>
            </w:r>
          </w:p>
          <w:p w14:paraId="39B324EE" w14:textId="77777777" w:rsidR="00AD7D17" w:rsidRPr="00F33589" w:rsidRDefault="00AD7D17" w:rsidP="00AD7D17">
            <w:pPr>
              <w:jc w:val="both"/>
              <w:rPr>
                <w:sz w:val="22"/>
                <w:szCs w:val="22"/>
              </w:rPr>
            </w:pPr>
            <w:r w:rsidRPr="00F33589">
              <w:rPr>
                <w:sz w:val="22"/>
                <w:szCs w:val="22"/>
              </w:rPr>
              <w:t>6. Monitorizarea stării de conservare și aplicarea managementului adaptativ.</w:t>
            </w:r>
          </w:p>
          <w:p w14:paraId="289C8CFD" w14:textId="77777777" w:rsidR="00AD7D17" w:rsidRPr="00F33589" w:rsidRDefault="00AD7D17" w:rsidP="00AD7D17">
            <w:pPr>
              <w:jc w:val="both"/>
              <w:rPr>
                <w:sz w:val="22"/>
                <w:szCs w:val="22"/>
              </w:rPr>
            </w:pPr>
            <w:r w:rsidRPr="00F33589">
              <w:rPr>
                <w:b/>
                <w:bCs/>
                <w:sz w:val="22"/>
                <w:szCs w:val="22"/>
              </w:rPr>
              <w:t>Măsuri de conservare:</w:t>
            </w:r>
          </w:p>
          <w:p w14:paraId="18D9872D" w14:textId="77777777" w:rsidR="00AD7D17" w:rsidRPr="00F33589" w:rsidRDefault="00AD7D17" w:rsidP="00AD7D17">
            <w:pPr>
              <w:jc w:val="both"/>
              <w:rPr>
                <w:sz w:val="22"/>
                <w:szCs w:val="22"/>
              </w:rPr>
            </w:pPr>
            <w:r w:rsidRPr="00F33589">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6C2384D7" w14:textId="77777777" w:rsidR="00AD7D17" w:rsidRPr="00F33589" w:rsidRDefault="00AD7D17" w:rsidP="00AD7D17">
            <w:pPr>
              <w:jc w:val="both"/>
              <w:rPr>
                <w:sz w:val="22"/>
                <w:szCs w:val="22"/>
              </w:rPr>
            </w:pPr>
            <w:r w:rsidRPr="00F33589">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29AC0E7D" w14:textId="77777777" w:rsidR="00AD7D17" w:rsidRPr="00F33589" w:rsidRDefault="00AD7D17" w:rsidP="00AD7D17">
            <w:pPr>
              <w:jc w:val="both"/>
              <w:rPr>
                <w:sz w:val="22"/>
                <w:szCs w:val="22"/>
              </w:rPr>
            </w:pPr>
            <w:r w:rsidRPr="00F33589">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48B497EB" w14:textId="77777777" w:rsidR="00AD7D17" w:rsidRPr="00F33589" w:rsidRDefault="00AD7D17" w:rsidP="00AD7D17">
            <w:pPr>
              <w:jc w:val="both"/>
              <w:rPr>
                <w:sz w:val="22"/>
                <w:szCs w:val="22"/>
              </w:rPr>
            </w:pPr>
            <w:r w:rsidRPr="00F33589">
              <w:rPr>
                <w:sz w:val="22"/>
                <w:szCs w:val="22"/>
              </w:rPr>
              <w:lastRenderedPageBreak/>
              <w:t>4. Promovarea nucleelor existente de regenerare naturală din specii valoroase se realizează prin extracții cu intensitate redusă, astfel încât suprafața nucleelor de regenerare să nu depășească 500–600 m².</w:t>
            </w:r>
          </w:p>
          <w:p w14:paraId="5334E949" w14:textId="77777777" w:rsidR="00AD7D17" w:rsidRPr="00F33589" w:rsidRDefault="00AD7D17" w:rsidP="00AD7D17">
            <w:pPr>
              <w:jc w:val="both"/>
              <w:rPr>
                <w:sz w:val="22"/>
                <w:szCs w:val="22"/>
              </w:rPr>
            </w:pPr>
            <w:r w:rsidRPr="00F33589">
              <w:rPr>
                <w:sz w:val="22"/>
                <w:szCs w:val="22"/>
              </w:rPr>
              <w:t>5. Sunt permise lucrări de împăduriri, reîmpăduriri și completare a regenerării naturale, utilizând specii autohtone și proveniențe locale adaptate condițiilor staționale.</w:t>
            </w:r>
          </w:p>
          <w:p w14:paraId="5334E949" w14:textId="77777777" w:rsidR="00AD7D17" w:rsidRPr="00F33589" w:rsidRDefault="00AD7D17" w:rsidP="00AD7D17">
            <w:pPr>
              <w:jc w:val="both"/>
              <w:rPr>
                <w:sz w:val="22"/>
                <w:szCs w:val="22"/>
              </w:rPr>
            </w:pPr>
            <w:r w:rsidRPr="00F33589">
              <w:rPr>
                <w:sz w:val="22"/>
                <w:szCs w:val="22"/>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14:paraId="2FE68A56" w14:textId="77777777" w:rsidR="00AD7D17" w:rsidRPr="00F33589" w:rsidRDefault="00AD7D17" w:rsidP="00AD7D17">
            <w:pPr>
              <w:jc w:val="both"/>
              <w:rPr>
                <w:sz w:val="22"/>
                <w:szCs w:val="22"/>
              </w:rPr>
            </w:pPr>
            <w:r>
              <w:rPr>
                <w:sz w:val="22"/>
                <w:szCs w:val="22"/>
              </w:rPr>
              <w:t xml:space="preserve">7</w:t>
            </w:r>
            <w:r w:rsidRPr="00F33589">
              <w:rPr>
                <w:sz w:val="22"/>
                <w:szCs w:val="22"/>
              </w:rPr>
              <w:t>. Sunt permise lucrări de reconstrucție ecologică în suprafețele afectate de perturbări biotice sau abiotice, urmărindu-se refacerea structurii și funcționalității habitatului forestier.</w:t>
            </w:r>
          </w:p>
          <w:p w14:paraId="3A55BF89" w14:textId="77777777" w:rsidR="00AD7D17" w:rsidRPr="00F33589" w:rsidRDefault="00AD7D17" w:rsidP="00AD7D17">
            <w:pPr>
              <w:jc w:val="both"/>
              <w:rPr>
                <w:sz w:val="22"/>
                <w:szCs w:val="22"/>
              </w:rPr>
            </w:pPr>
            <w:r>
              <w:rPr>
                <w:sz w:val="22"/>
                <w:szCs w:val="22"/>
              </w:rPr>
              <w:t xml:space="preserve">8</w:t>
            </w:r>
            <w:r w:rsidRPr="00F33589">
              <w:rPr>
                <w:sz w:val="22"/>
                <w:szCs w:val="22"/>
              </w:rPr>
              <w:t>.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06A1D0C0" w14:textId="77777777" w:rsidR="00AD7D17" w:rsidRPr="00F33589" w:rsidRDefault="00AD7D17" w:rsidP="00AD7D17">
            <w:pPr>
              <w:jc w:val="both"/>
              <w:rPr>
                <w:sz w:val="22"/>
                <w:szCs w:val="22"/>
              </w:rPr>
            </w:pPr>
            <w:r>
              <w:rPr>
                <w:sz w:val="22"/>
                <w:szCs w:val="22"/>
              </w:rPr>
              <w:t xml:space="preserve">9</w:t>
            </w:r>
            <w:r w:rsidRPr="00F33589">
              <w:rPr>
                <w:sz w:val="22"/>
                <w:szCs w:val="22"/>
              </w:rPr>
              <w:t>. Extragerile de arbori urmăresc cu prioritate menținerea valorilor de conservare, reducerea riscurilor pentru siguranța publică și păstrarea integrității și funcționalității ecosistemului forestier.</w:t>
            </w:r>
          </w:p>
          <w:p w14:paraId="08D21166" w14:textId="77777777" w:rsidR="00AD7D17" w:rsidRPr="00F33589" w:rsidRDefault="00AD7D17" w:rsidP="00AD7D17">
            <w:pPr>
              <w:jc w:val="both"/>
              <w:rPr>
                <w:sz w:val="22"/>
                <w:szCs w:val="22"/>
              </w:rPr>
            </w:pPr>
            <w:r>
              <w:rPr>
                <w:sz w:val="22"/>
                <w:szCs w:val="22"/>
              </w:rPr>
              <w:t xml:space="preserve">10</w:t>
            </w:r>
            <w:r w:rsidRPr="00F33589">
              <w:rPr>
                <w:sz w:val="22"/>
                <w:szCs w:val="22"/>
              </w:rPr>
              <w:t>. Refacerea arboretelor afectate se realizează prin regenerare naturală sau, după caz, prin reconstrucție ecologică și regenerare artificială utilizând specii și proveniențe locale mai rezistente la secetă și alte perturbări abiotice.</w:t>
            </w:r>
          </w:p>
          <w:p w14:paraId="7DF219A4" w14:textId="77777777" w:rsidR="00AD7D17" w:rsidRPr="00F33589" w:rsidRDefault="00AD7D17" w:rsidP="00AD7D17">
            <w:pPr>
              <w:jc w:val="both"/>
              <w:rPr>
                <w:sz w:val="22"/>
                <w:szCs w:val="22"/>
              </w:rPr>
            </w:pPr>
            <w:r w:rsidRPr="00F33589">
              <w:rPr>
                <w:sz w:val="22"/>
                <w:szCs w:val="22"/>
              </w:rPr>
              <w:t xml:space="preserve">11</w:t>
            </w:r>
            <w:r>
              <w:rPr>
                <w:sz w:val="22"/>
                <w:szCs w:val="22"/>
              </w:rPr>
              <w:t xml:space="preserve"/>
            </w:r>
            <w:r w:rsidRPr="00F33589">
              <w:rPr>
                <w:sz w:val="22"/>
                <w:szCs w:val="22"/>
              </w:rPr>
              <w:t xml:space="preserve">.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4BCEB37F" w14:textId="77777777" w:rsidR="00AD7D17" w:rsidRPr="00F33589" w:rsidRDefault="00AD7D17" w:rsidP="00AD7D17">
            <w:pPr>
              <w:jc w:val="both"/>
              <w:rPr>
                <w:sz w:val="22"/>
                <w:szCs w:val="22"/>
              </w:rPr>
            </w:pPr>
            <w:r w:rsidRPr="00F33589">
              <w:rPr>
                <w:sz w:val="22"/>
                <w:szCs w:val="22"/>
              </w:rPr>
              <w:t xml:space="preserve">12</w:t>
            </w:r>
            <w:r>
              <w:rPr>
                <w:sz w:val="22"/>
                <w:szCs w:val="22"/>
              </w:rPr>
              <w:t xml:space="preserve"/>
            </w:r>
            <w:r w:rsidRPr="00F33589">
              <w:rPr>
                <w:sz w:val="22"/>
                <w:szCs w:val="22"/>
              </w:rPr>
              <w:t>. Măsurile pentru combaterea dăunătorilor forestieri sau a speciilor invazive se aplică doar atunci când există un risc major documentat pentru valorile de conservare și cu respectarea prevederilor legale aplicabile.</w:t>
            </w:r>
          </w:p>
          <w:p w14:paraId="53C8DFFC" w14:textId="77777777" w:rsidR="00AD7D17" w:rsidRPr="00F33589" w:rsidRDefault="00AD7D17" w:rsidP="00AD7D17">
            <w:pPr>
              <w:jc w:val="both"/>
              <w:rPr>
                <w:sz w:val="22"/>
                <w:szCs w:val="22"/>
              </w:rPr>
            </w:pPr>
            <w:r w:rsidRPr="00F33589">
              <w:rPr>
                <w:sz w:val="22"/>
                <w:szCs w:val="22"/>
              </w:rPr>
              <w:t xml:space="preserve">13</w:t>
            </w:r>
            <w:r>
              <w:rPr>
                <w:sz w:val="22"/>
                <w:szCs w:val="22"/>
              </w:rPr>
              <w:t xml:space="preserve"/>
            </w:r>
            <w:r w:rsidRPr="00F33589">
              <w:rPr>
                <w:sz w:val="22"/>
                <w:szCs w:val="22"/>
              </w:rPr>
              <w:t>. Intervențiile utilizează metode și tehnologii cu impact redus asupra solului și habitatelor forestiere și evită perioadele cu umiditate excesivă a solului.</w:t>
            </w:r>
          </w:p>
          <w:p w14:paraId="5C45A003" w14:textId="77777777" w:rsidR="00AD7D17" w:rsidRPr="00F33589" w:rsidRDefault="00AD7D17" w:rsidP="00AD7D17">
            <w:pPr>
              <w:jc w:val="both"/>
              <w:rPr>
                <w:sz w:val="22"/>
                <w:szCs w:val="22"/>
              </w:rPr>
            </w:pPr>
            <w:r w:rsidRPr="00F33589">
              <w:rPr>
                <w:sz w:val="22"/>
                <w:szCs w:val="22"/>
              </w:rPr>
              <w:lastRenderedPageBreak/>
              <w:t xml:space="preserve">14</w:t>
            </w:r>
            <w:r>
              <w:rPr>
                <w:sz w:val="22"/>
                <w:szCs w:val="22"/>
              </w:rPr>
              <w:t xml:space="preserve"/>
            </w:r>
            <w:r w:rsidRPr="00F33589">
              <w:rPr>
                <w:sz w:val="22"/>
                <w:szCs w:val="22"/>
              </w:rPr>
              <w:t>. Materialul lemnos rezultat incidental din măsurile de conservare sau din intervențiile necesare pentru siguranță publică nu reprezintă un obiectiv economic și nu justifică intensificarea intervențiilor.</w:t>
            </w:r>
          </w:p>
          <w:p w14:paraId="76186848" w14:textId="77777777" w:rsidR="00AD7D17" w:rsidRPr="00F33589" w:rsidRDefault="00AD7D17" w:rsidP="00AD7D17">
            <w:pPr>
              <w:jc w:val="both"/>
              <w:rPr>
                <w:sz w:val="22"/>
                <w:szCs w:val="22"/>
              </w:rPr>
            </w:pPr>
            <w:r w:rsidRPr="00F33589">
              <w:rPr>
                <w:sz w:val="22"/>
                <w:szCs w:val="22"/>
              </w:rPr>
              <w:t xml:space="preserve">15</w:t>
            </w:r>
            <w:r>
              <w:rPr>
                <w:sz w:val="22"/>
                <w:szCs w:val="22"/>
              </w:rPr>
              <w:t xml:space="preserve"/>
            </w:r>
            <w:r w:rsidRPr="00F33589">
              <w:rPr>
                <w:sz w:val="22"/>
                <w:szCs w:val="22"/>
              </w:rPr>
              <w:t>. Se limitează realizarea de infrastructuri noi și extinderea infrastructurii existente care pot conduce la fragmentarea habitatelor forestiere.</w:t>
            </w:r>
          </w:p>
          <w:p w14:paraId="21658027" w14:textId="77777777" w:rsidR="00AD7D17" w:rsidRPr="00F33589" w:rsidRDefault="00AD7D17" w:rsidP="00AD7D17">
            <w:pPr>
              <w:jc w:val="both"/>
              <w:rPr>
                <w:sz w:val="22"/>
                <w:szCs w:val="22"/>
              </w:rPr>
            </w:pPr>
            <w:r w:rsidRPr="00F33589">
              <w:rPr>
                <w:sz w:val="22"/>
                <w:szCs w:val="22"/>
              </w:rPr>
              <w:t xml:space="preserve">16</w:t>
            </w:r>
            <w:r>
              <w:rPr>
                <w:sz w:val="22"/>
                <w:szCs w:val="22"/>
              </w:rPr>
              <w:t xml:space="preserve"/>
            </w:r>
            <w:r w:rsidRPr="00F33589">
              <w:rPr>
                <w:sz w:val="22"/>
                <w:szCs w:val="22"/>
              </w:rPr>
              <w:t>. Accesul motorizat se limitează strict la situațiile necesare pentru activitățile de conservare, monitorizare și intervențiile permise conform legislației.</w:t>
            </w:r>
          </w:p>
          <w:p w14:paraId="4DF22485" w14:textId="77777777" w:rsidR="00AD7D17" w:rsidRPr="00F33589" w:rsidRDefault="00AD7D17" w:rsidP="00AD7D17">
            <w:pPr>
              <w:jc w:val="both"/>
              <w:rPr>
                <w:sz w:val="22"/>
                <w:szCs w:val="22"/>
              </w:rPr>
            </w:pPr>
            <w:r w:rsidRPr="00F33589">
              <w:rPr>
                <w:sz w:val="22"/>
                <w:szCs w:val="22"/>
              </w:rPr>
              <w:t xml:space="preserve">17</w:t>
            </w:r>
            <w:r>
              <w:rPr>
                <w:sz w:val="22"/>
                <w:szCs w:val="22"/>
              </w:rPr>
              <w:t xml:space="preserve"/>
            </w:r>
            <w:r w:rsidRPr="00F33589">
              <w:rPr>
                <w:sz w:val="22"/>
                <w:szCs w:val="22"/>
              </w:rPr>
              <w:t>. Lucrările silviculturale și intervențiile de conservare se execută numai în condițiile stabilite de administratorii ariilor naturale protejate și cu respectarea obiectivelor de conservare ale zonei prioritare pentru biodiversitate.</w:t>
            </w:r>
          </w:p>
          <w:p w14:paraId="5D6FDFAD" w14:textId="77777777" w:rsidR="00AD7D17" w:rsidRDefault="00AD7D17" w:rsidP="00AD7D17">
            <w:pPr>
              <w:jc w:val="both"/>
              <w:rPr>
                <w:sz w:val="22"/>
                <w:szCs w:val="22"/>
              </w:rPr>
            </w:pPr>
            <w:r w:rsidRPr="00F33589">
              <w:rPr>
                <w:sz w:val="22"/>
                <w:szCs w:val="22"/>
              </w:rPr>
              <w:t xml:space="preserve">18</w:t>
            </w:r>
            <w:r>
              <w:rPr>
                <w:sz w:val="22"/>
                <w:szCs w:val="22"/>
              </w:rPr>
              <w:t xml:space="preserve"/>
            </w:r>
            <w:r w:rsidRPr="00F33589">
              <w:rPr>
                <w:sz w:val="22"/>
                <w:szCs w:val="22"/>
              </w:rPr>
              <w:t>. Se monitorizează periodic structura arboretelor, regenerarea naturală, speciile indicator și presiunile antropice, iar măsurile de conservare se adaptează în funcție de rezultatele monitorizării.</w:t>
            </w:r>
          </w:p>
          <w:p w14:paraId="742C1100" w14:textId="77777777" w:rsidR="00AD7D17" w:rsidRPr="00F33589" w:rsidRDefault="00AD7D17" w:rsidP="00AD7D17">
            <w:pPr>
              <w:jc w:val="both"/>
              <w:rPr>
                <w:sz w:val="22"/>
                <w:szCs w:val="22"/>
              </w:rPr>
            </w:pPr>
            <w:r w:rsidRPr="00F33589">
              <w:rPr>
                <w:b/>
                <w:bCs/>
                <w:sz w:val="22"/>
                <w:szCs w:val="22"/>
              </w:rPr>
              <w:t xml:space="preserve">Obiective și măsuri de management activ pentru ecosistemele de pajiști </w:t>
            </w:r>
          </w:p>
          <w:p w14:paraId="599521F6" w14:textId="77777777" w:rsidR="00AD7D17" w:rsidRPr="00F33589" w:rsidRDefault="00AD7D17" w:rsidP="00AD7D17">
            <w:pPr>
              <w:jc w:val="both"/>
              <w:rPr>
                <w:sz w:val="22"/>
                <w:szCs w:val="22"/>
              </w:rPr>
            </w:pPr>
            <w:r w:rsidRPr="00F33589">
              <w:rPr>
                <w:b/>
                <w:bCs/>
                <w:sz w:val="22"/>
                <w:szCs w:val="22"/>
              </w:rPr>
              <w:t>Obiectiv general de conservare</w:t>
            </w:r>
          </w:p>
          <w:p w14:paraId="4944C909" w14:textId="77777777" w:rsidR="00AD7D17" w:rsidRPr="00F33589" w:rsidRDefault="00AD7D17" w:rsidP="00AD7D17">
            <w:pPr>
              <w:jc w:val="both"/>
              <w:rPr>
                <w:sz w:val="22"/>
                <w:szCs w:val="22"/>
              </w:rPr>
            </w:pPr>
            <w:r w:rsidRPr="00F33589">
              <w:rPr>
                <w:sz w:val="22"/>
                <w:szCs w:val="22"/>
              </w:rP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6EE142F8" w14:textId="77777777" w:rsidR="00AD7D17" w:rsidRPr="00F33589" w:rsidRDefault="00AD7D17" w:rsidP="00AD7D17">
            <w:pPr>
              <w:jc w:val="both"/>
              <w:rPr>
                <w:sz w:val="22"/>
                <w:szCs w:val="22"/>
              </w:rPr>
            </w:pPr>
            <w:r w:rsidRPr="00F33589">
              <w:rPr>
                <w:b/>
                <w:bCs/>
                <w:sz w:val="22"/>
                <w:szCs w:val="22"/>
              </w:rPr>
              <w:t>Obiective specifice:</w:t>
            </w:r>
          </w:p>
          <w:p w14:paraId="52D32917" w14:textId="77777777" w:rsidR="00AD7D17" w:rsidRPr="00F33589" w:rsidRDefault="00AD7D17" w:rsidP="00AD7D17">
            <w:pPr>
              <w:jc w:val="both"/>
              <w:rPr>
                <w:sz w:val="22"/>
                <w:szCs w:val="22"/>
              </w:rPr>
            </w:pPr>
            <w:r w:rsidRPr="00F33589">
              <w:rPr>
                <w:sz w:val="22"/>
                <w:szCs w:val="22"/>
              </w:rPr>
              <w:t>1. Menținerea suprafețelor de pajiști și prevenirea abandonului sau conversiei către alte categorii de folosință.</w:t>
            </w:r>
          </w:p>
          <w:p w14:paraId="09DC4115" w14:textId="77777777" w:rsidR="00AD7D17" w:rsidRPr="00F33589" w:rsidRDefault="00AD7D17" w:rsidP="00AD7D17">
            <w:pPr>
              <w:jc w:val="both"/>
              <w:rPr>
                <w:sz w:val="22"/>
                <w:szCs w:val="22"/>
              </w:rPr>
            </w:pPr>
            <w:r w:rsidRPr="00F33589">
              <w:rPr>
                <w:sz w:val="22"/>
                <w:szCs w:val="22"/>
              </w:rPr>
              <w:t>2. Menținerea unei structuri mozaicate favorabile biodiversității.</w:t>
            </w:r>
          </w:p>
          <w:p w14:paraId="61B9816B" w14:textId="77777777" w:rsidR="00AD7D17" w:rsidRPr="00F33589" w:rsidRDefault="00AD7D17" w:rsidP="00AD7D17">
            <w:pPr>
              <w:jc w:val="both"/>
              <w:rPr>
                <w:sz w:val="22"/>
                <w:szCs w:val="22"/>
              </w:rPr>
            </w:pPr>
            <w:r w:rsidRPr="00F33589">
              <w:rPr>
                <w:sz w:val="22"/>
                <w:szCs w:val="22"/>
              </w:rPr>
              <w:t>3.Evitarea degradării habitatelor prin suprapășunat, subpășunat, compactarea solului și eroziune.</w:t>
            </w:r>
          </w:p>
          <w:p w14:paraId="24A6C7F4" w14:textId="77777777" w:rsidR="00AD7D17" w:rsidRPr="00F33589" w:rsidRDefault="00AD7D17" w:rsidP="00AD7D17">
            <w:pPr>
              <w:jc w:val="both"/>
              <w:rPr>
                <w:sz w:val="22"/>
                <w:szCs w:val="22"/>
              </w:rPr>
            </w:pPr>
            <w:r w:rsidRPr="00F33589">
              <w:rPr>
                <w:sz w:val="22"/>
                <w:szCs w:val="22"/>
              </w:rPr>
              <w:t>4. Limitarea utilizării substanțelor chimice și prevenirea eutrofizării habitatelor.</w:t>
            </w:r>
          </w:p>
          <w:p w14:paraId="2D51AC91" w14:textId="77777777" w:rsidR="00AD7D17" w:rsidRPr="00F33589" w:rsidRDefault="00AD7D17" w:rsidP="00AD7D17">
            <w:pPr>
              <w:jc w:val="both"/>
              <w:rPr>
                <w:sz w:val="22"/>
                <w:szCs w:val="22"/>
              </w:rPr>
            </w:pPr>
            <w:r w:rsidRPr="00F33589">
              <w:rPr>
                <w:sz w:val="22"/>
                <w:szCs w:val="22"/>
              </w:rPr>
              <w:lastRenderedPageBreak/>
              <w:t>5. Controlul speciilor invazive și limitarea instalării vegetației lemnoase.</w:t>
            </w:r>
          </w:p>
          <w:p w14:paraId="3155F0BF" w14:textId="77777777" w:rsidR="00AD7D17" w:rsidRPr="00F33589" w:rsidRDefault="00AD7D17" w:rsidP="00AD7D17">
            <w:pPr>
              <w:jc w:val="both"/>
              <w:rPr>
                <w:sz w:val="22"/>
                <w:szCs w:val="22"/>
              </w:rPr>
            </w:pPr>
            <w:r w:rsidRPr="00F33589">
              <w:rPr>
                <w:sz w:val="22"/>
                <w:szCs w:val="22"/>
              </w:rPr>
              <w:t>6. Monitorizarea utilizării habitatelor și adaptarea managementului în funcție de rezultate.</w:t>
            </w:r>
          </w:p>
          <w:p w14:paraId="4901A075" w14:textId="77777777" w:rsidR="00AD7D17" w:rsidRPr="00F33589" w:rsidRDefault="00AD7D17" w:rsidP="00AD7D17">
            <w:pPr>
              <w:jc w:val="both"/>
              <w:rPr>
                <w:sz w:val="22"/>
                <w:szCs w:val="22"/>
              </w:rPr>
            </w:pPr>
            <w:r w:rsidRPr="00F33589">
              <w:rPr>
                <w:b/>
                <w:bCs/>
                <w:sz w:val="22"/>
                <w:szCs w:val="22"/>
              </w:rPr>
              <w:t>Măsuri de conservare:</w:t>
            </w:r>
          </w:p>
          <w:p w14:paraId="5E7596DF" w14:textId="77777777" w:rsidR="00AD7D17" w:rsidRPr="00F33589" w:rsidRDefault="00AD7D17" w:rsidP="00AD7D17">
            <w:pPr>
              <w:jc w:val="both"/>
              <w:rPr>
                <w:sz w:val="22"/>
                <w:szCs w:val="22"/>
              </w:rPr>
            </w:pPr>
            <w:r w:rsidRPr="00F33589">
              <w:rPr>
                <w:sz w:val="22"/>
                <w:szCs w:val="22"/>
              </w:rPr>
              <w:t>1. Fiecare suprafață de pajiște trebuie să beneficieze anual de cel puțin o activitate minimă de management extensiv (cosit, pășunat sau sistem mixt), necesară pentru menținerea habitatului deschis și evitarea instalării vegetației lemnoase.</w:t>
            </w:r>
          </w:p>
          <w:p w14:paraId="6029D834" w14:textId="77777777" w:rsidR="00AD7D17" w:rsidRPr="00F33589" w:rsidRDefault="00AD7D17" w:rsidP="00AD7D17">
            <w:pPr>
              <w:jc w:val="both"/>
              <w:rPr>
                <w:sz w:val="22"/>
                <w:szCs w:val="22"/>
              </w:rPr>
            </w:pPr>
            <w:r w:rsidRPr="00F33589">
              <w:rPr>
                <w:sz w:val="22"/>
                <w:szCs w:val="22"/>
              </w:rPr>
              <w:t>2. Cositul se realizează astfel încât speciile de interes conservativ să poată forma semințe înaintea intervenției, evitându-se cosirea „în ras" și menținându-se o înălțime de recoltare compatibilă cu regenerarea covorului vegetal.</w:t>
            </w:r>
          </w:p>
          <w:p w14:paraId="40583202" w14:textId="77777777" w:rsidR="00AD7D17" w:rsidRPr="00F33589" w:rsidRDefault="00AD7D17" w:rsidP="00AD7D17">
            <w:pPr>
              <w:jc w:val="both"/>
              <w:rPr>
                <w:sz w:val="22"/>
                <w:szCs w:val="22"/>
              </w:rPr>
            </w:pPr>
            <w:r w:rsidRPr="00F33589">
              <w:rPr>
                <w:sz w:val="22"/>
                <w:szCs w:val="22"/>
              </w:rPr>
              <w:t>3. În zonele montane și premontane, prima cosire se realizează numai după formarea semințelor la speciile de interes conservativ.</w:t>
            </w:r>
          </w:p>
          <w:p w14:paraId="12835EE1" w14:textId="77777777" w:rsidR="00AD7D17" w:rsidRPr="00F33589" w:rsidRDefault="00AD7D17" w:rsidP="00AD7D17">
            <w:pPr>
              <w:jc w:val="both"/>
              <w:rPr>
                <w:sz w:val="22"/>
                <w:szCs w:val="22"/>
              </w:rPr>
            </w:pPr>
            <w:r w:rsidRPr="00F33589">
              <w:rPr>
                <w:sz w:val="22"/>
                <w:szCs w:val="22"/>
              </w:rPr>
              <w:t xml:space="preserve">4. Cosirea se realizează astfel încât să permită retragerea faunei, menținându-se anual suprafețe-refugiu necosite temporar.</w:t>
            </w:r>
          </w:p>
          <w:p w14:paraId="54DBA3A5" w14:textId="77777777" w:rsidR="00AD7D17" w:rsidRPr="00F33589" w:rsidRDefault="00AD7D17" w:rsidP="00AD7D17">
            <w:pPr>
              <w:jc w:val="both"/>
              <w:rPr>
                <w:sz w:val="22"/>
                <w:szCs w:val="22"/>
              </w:rPr>
            </w:pPr>
            <w:r w:rsidRPr="00F33589">
              <w:rPr>
                <w:sz w:val="22"/>
                <w:szCs w:val="22"/>
              </w:rPr>
              <w:t xml:space="preserve">5. În zonele sensibile lucrările de cosit se realizează cu metode prin care se evită compactarea solului și degradarea microreliefului.</w:t>
            </w:r>
          </w:p>
          <w:p w14:paraId="0921DCD8" w14:textId="77777777" w:rsidR="00AD7D17" w:rsidRPr="00F33589" w:rsidRDefault="00AD7D17" w:rsidP="00AD7D17">
            <w:pPr>
              <w:jc w:val="both"/>
              <w:rPr>
                <w:sz w:val="22"/>
                <w:szCs w:val="22"/>
              </w:rPr>
            </w:pPr>
            <w:r w:rsidRPr="00F33589">
              <w:rPr>
                <w:sz w:val="22"/>
                <w:szCs w:val="22"/>
              </w:rPr>
              <w:t>6. Pășunatul se realizează exclusiv în regim controlat și extensiv, cu adaptarea încărcăturii animale și a perioadelor de utilizare la capacitatea de suport a habitatului și la obiectivele de conservare.</w:t>
            </w:r>
          </w:p>
          <w:p w14:paraId="7321ED28" w14:textId="77777777" w:rsidR="00AD7D17" w:rsidRPr="00F33589" w:rsidRDefault="00AD7D17" w:rsidP="00AD7D17">
            <w:pPr>
              <w:jc w:val="both"/>
              <w:rPr>
                <w:sz w:val="22"/>
                <w:szCs w:val="22"/>
              </w:rPr>
            </w:pPr>
            <w:r w:rsidRPr="00F33589">
              <w:rPr>
                <w:sz w:val="22"/>
                <w:szCs w:val="22"/>
              </w:rPr>
              <w:t>7. Începerea pășunatului se realizează numai după instalarea creșterii active a vegetației și după retragerea excesului de umiditate din sol, pentru evitarea degradării covorului vegetal și a compactării solului.</w:t>
            </w:r>
          </w:p>
          <w:p w14:paraId="77941B8D" w14:textId="77777777" w:rsidR="00AD7D17" w:rsidRPr="00F33589" w:rsidRDefault="00AD7D17" w:rsidP="00AD7D17">
            <w:pPr>
              <w:jc w:val="both"/>
              <w:rPr>
                <w:sz w:val="22"/>
                <w:szCs w:val="22"/>
              </w:rPr>
            </w:pPr>
            <w:r w:rsidRPr="00F33589">
              <w:rPr>
                <w:sz w:val="22"/>
                <w:szCs w:val="22"/>
              </w:rPr>
              <w:t>8. Pășunatul se întrerupe astfel încât vegetația să dispună de timp suficient pentru refacerea masei vegetative și acumularea rezervelor înaintea sezonului rece.</w:t>
            </w:r>
          </w:p>
          <w:p w14:paraId="07F1F287" w14:textId="77777777" w:rsidR="00AD7D17" w:rsidRPr="00F33589" w:rsidRDefault="00AD7D17" w:rsidP="00AD7D17">
            <w:pPr>
              <w:jc w:val="both"/>
              <w:rPr>
                <w:sz w:val="22"/>
                <w:szCs w:val="22"/>
              </w:rPr>
            </w:pPr>
            <w:r>
              <w:rPr>
                <w:sz w:val="22"/>
                <w:szCs w:val="22"/>
              </w:rPr>
              <w:lastRenderedPageBreak/>
              <w:t>9</w:t>
            </w:r>
            <w:r w:rsidRPr="00F33589">
              <w:rPr>
                <w:sz w:val="22"/>
                <w:szCs w:val="22"/>
              </w:rPr>
              <w:t xml:space="preserve">. Utilizarea fertilizanților chimici și a pesticidelor se realizează în conformitate cu legislația națională în domeniu. Aratul și supraînsămânțarea cu specii alohtone sunt interzise.</w:t>
            </w:r>
          </w:p>
          <w:p w14:paraId="67F1D3B9" w14:textId="77777777" w:rsidR="00AD7D17" w:rsidRPr="00F33589" w:rsidRDefault="00AD7D17" w:rsidP="00AD7D17">
            <w:pPr>
              <w:jc w:val="both"/>
              <w:rPr>
                <w:sz w:val="22"/>
                <w:szCs w:val="22"/>
              </w:rPr>
            </w:pPr>
            <w:r w:rsidRPr="00F33589">
              <w:rPr>
                <w:sz w:val="22"/>
                <w:szCs w:val="22"/>
              </w:rPr>
              <w:t>1</w:t>
            </w:r>
            <w:r>
              <w:rPr>
                <w:sz w:val="22"/>
                <w:szCs w:val="22"/>
              </w:rPr>
              <w:t>0</w:t>
            </w:r>
            <w:r w:rsidRPr="00F33589">
              <w:rPr>
                <w:sz w:val="22"/>
                <w:szCs w:val="22"/>
              </w:rPr>
              <w:t xml:space="preserve">. Este recomandată fertilizarea organică tradițională, în cantități moderate și compatibile cu menținerea diversității floristice și a structurii habitatului.</w:t>
            </w:r>
          </w:p>
          <w:p w14:paraId="43544044" w14:textId="77777777" w:rsidR="00AD7D17" w:rsidRPr="00F33589" w:rsidRDefault="00AD7D17" w:rsidP="00AD7D17">
            <w:pPr>
              <w:jc w:val="both"/>
              <w:rPr>
                <w:sz w:val="22"/>
                <w:szCs w:val="22"/>
              </w:rPr>
            </w:pPr>
            <w:r w:rsidRPr="00F33589">
              <w:rPr>
                <w:sz w:val="22"/>
                <w:szCs w:val="22"/>
              </w:rPr>
              <w:t>1</w:t>
            </w:r>
            <w:r>
              <w:rPr>
                <w:sz w:val="22"/>
                <w:szCs w:val="22"/>
              </w:rPr>
              <w:t>1</w:t>
            </w:r>
            <w:r w:rsidRPr="00F33589">
              <w:rPr>
                <w:sz w:val="22"/>
                <w:szCs w:val="22"/>
              </w:rPr>
              <w:t>. Târlitul se realizează controlat și cu schimbarea periodică a amplasamentelor, evitându-se apariția suprafețelor nitrofile și degradarea habitatului.</w:t>
            </w:r>
          </w:p>
          <w:p w14:paraId="1232454D" w14:textId="77777777" w:rsidR="00AD7D17" w:rsidRPr="00F33589" w:rsidRDefault="00AD7D17" w:rsidP="00AD7D17">
            <w:pPr>
              <w:jc w:val="both"/>
              <w:rPr>
                <w:sz w:val="22"/>
                <w:szCs w:val="22"/>
              </w:rPr>
            </w:pPr>
            <w:r w:rsidRPr="00F33589">
              <w:rPr>
                <w:sz w:val="22"/>
                <w:szCs w:val="22"/>
              </w:rPr>
              <w:t>1</w:t>
            </w:r>
            <w:r>
              <w:rPr>
                <w:sz w:val="22"/>
                <w:szCs w:val="22"/>
              </w:rPr>
              <w:t>2</w:t>
            </w:r>
            <w:r w:rsidRPr="00F33589">
              <w:rPr>
                <w:sz w:val="22"/>
                <w:szCs w:val="22"/>
              </w:rPr>
              <w:t>. Vegetația lemnoasă invadantă se îndepărtează selectiv și periodic, menținându-se elementele cu rol ecologic, antierozional sau de refugiu pentru specii.</w:t>
            </w:r>
          </w:p>
          <w:p w14:paraId="2D995139" w14:textId="77777777" w:rsidR="00AD7D17" w:rsidRPr="00F33589" w:rsidRDefault="00AD7D17" w:rsidP="00AD7D17">
            <w:pPr>
              <w:jc w:val="both"/>
              <w:rPr>
                <w:sz w:val="22"/>
                <w:szCs w:val="22"/>
              </w:rPr>
            </w:pPr>
            <w:r w:rsidRPr="00F33589">
              <w:rPr>
                <w:sz w:val="22"/>
                <w:szCs w:val="22"/>
              </w:rPr>
              <w:t>1</w:t>
            </w:r>
            <w:r>
              <w:rPr>
                <w:sz w:val="22"/>
                <w:szCs w:val="22"/>
              </w:rPr>
              <w:t>3</w:t>
            </w:r>
            <w:r w:rsidRPr="00F33589">
              <w:rPr>
                <w:sz w:val="22"/>
                <w:szCs w:val="22"/>
              </w:rPr>
              <w:t>. Speciile invazive se monitorizează și se controlează prin metode mecanice și măsuri cu impact redus asupra habitatelor naturale.</w:t>
            </w:r>
          </w:p>
          <w:p w14:paraId="6DCDBEA9" w14:textId="77777777" w:rsidR="00AD7D17" w:rsidRPr="00F33589" w:rsidRDefault="00AD7D17" w:rsidP="00AD7D17">
            <w:pPr>
              <w:jc w:val="both"/>
              <w:rPr>
                <w:sz w:val="22"/>
                <w:szCs w:val="22"/>
              </w:rPr>
            </w:pPr>
            <w:r w:rsidRPr="00F33589">
              <w:rPr>
                <w:sz w:val="22"/>
                <w:szCs w:val="22"/>
              </w:rPr>
              <w:t>1</w:t>
            </w:r>
            <w:r>
              <w:rPr>
                <w:sz w:val="22"/>
                <w:szCs w:val="22"/>
              </w:rPr>
              <w:t>4</w:t>
            </w:r>
            <w:r w:rsidRPr="00F33589">
              <w:rPr>
                <w:sz w:val="22"/>
                <w:szCs w:val="22"/>
              </w:rPr>
              <w:t>. În zonele afectate de degradări locale ale microreliefului se pot aplica măsuri cu impact redus pentru corectarea acestora și refacerea covorului vegetal cu specii caracteristice habitatului.</w:t>
            </w:r>
          </w:p>
          <w:p w14:paraId="09185A20" w14:textId="77777777" w:rsidR="00AD7D17" w:rsidRPr="00F33589" w:rsidRDefault="00AD7D17" w:rsidP="00AD7D17">
            <w:pPr>
              <w:jc w:val="both"/>
              <w:rPr>
                <w:sz w:val="22"/>
                <w:szCs w:val="22"/>
              </w:rPr>
            </w:pPr>
            <w:r w:rsidRPr="00F33589">
              <w:rPr>
                <w:sz w:val="22"/>
                <w:szCs w:val="22"/>
              </w:rPr>
              <w:t>1</w:t>
            </w:r>
            <w:r>
              <w:rPr>
                <w:sz w:val="22"/>
                <w:szCs w:val="22"/>
              </w:rPr>
              <w:t>5</w:t>
            </w:r>
            <w:r w:rsidRPr="00F33589">
              <w:rPr>
                <w:sz w:val="22"/>
                <w:szCs w:val="22"/>
              </w:rPr>
              <w:t>. Se mențin structurile de habitat favorabile biodiversității, inclusiv tufărișurile dispersate, arborii izolați, gardurile vii și zonele de ecoton.</w:t>
            </w:r>
          </w:p>
          <w:p w14:paraId="06463381" w14:textId="77777777" w:rsidR="00AD7D17" w:rsidRPr="00F33589" w:rsidRDefault="00AD7D17" w:rsidP="00AD7D17">
            <w:pPr>
              <w:jc w:val="both"/>
              <w:rPr>
                <w:sz w:val="22"/>
                <w:szCs w:val="22"/>
              </w:rPr>
            </w:pPr>
            <w:r w:rsidRPr="00F33589">
              <w:rPr>
                <w:sz w:val="22"/>
                <w:szCs w:val="22"/>
              </w:rPr>
              <w:t>1</w:t>
            </w:r>
            <w:r>
              <w:rPr>
                <w:sz w:val="22"/>
                <w:szCs w:val="22"/>
              </w:rPr>
              <w:t>6</w:t>
            </w:r>
            <w:r w:rsidRPr="00F33589">
              <w:rPr>
                <w:sz w:val="22"/>
                <w:szCs w:val="22"/>
              </w:rPr>
              <w:t>. Activitățile turistice și recreative se desfășoară fără afectarea habitatelor și a speciilor de interes conservativ.</w:t>
            </w:r>
          </w:p>
          <w:p w14:paraId="0037B113" w14:textId="5BD0BC13" w:rsidR="00D94991" w:rsidRDefault="00AD7D17" w:rsidP="00AD7D17">
            <w:pPr>
              <w:jc w:val="both"/>
              <w:rPr>
                <w:sz w:val="22"/>
                <w:szCs w:val="22"/>
                <w:lang w:val="ro-RO"/>
              </w:rPr>
            </w:pPr>
            <w:r w:rsidRPr="00F33589">
              <w:rPr>
                <w:sz w:val="22"/>
                <w:szCs w:val="22"/>
              </w:rPr>
              <w:t>1</w:t>
            </w:r>
            <w:r>
              <w:rPr>
                <w:sz w:val="22"/>
                <w:szCs w:val="22"/>
              </w:rPr>
              <w:t>7</w:t>
            </w:r>
            <w:r w:rsidRPr="00F33589">
              <w:rPr>
                <w:sz w:val="22"/>
                <w:szCs w:val="22"/>
              </w:rPr>
              <w:t>. Se monitorizează periodic starea habitatelor, utilizarea terenurilor, prezența speciilor invazive și efectele managementului, iar măsurile de conservare se adaptează în funcție de rezultatele monitorizării</w:t>
            </w:r>
          </w:p>
          <w:p w14:paraId="0037B113" w14:textId="5BD0BC13" w:rsidR="00D94991" w:rsidRDefault="00AD7D17" w:rsidP="00AD7D17">
            <w:pPr>
              <w:jc w:val="both"/>
              <w:rPr>
                <w:sz w:val="22"/>
                <w:szCs w:val="22"/>
                <w:lang w:val="ro-RO"/>
              </w:rPr>
            </w:pPr>
            <w:r w:rsidRPr="00F33589">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D47FA3" w:rsidRPr="00D47FA3" w14:paraId="56AB974E" w14:textId="77777777">
        <w:tc>
          <w:tcPr>
            <w:tcW w:w="4377" w:type="dxa"/>
            <w:tcBorders>
              <w:top w:val="single" w:sz="6" w:space="0" w:color="000000"/>
              <w:left w:val="single" w:sz="6" w:space="0" w:color="000000"/>
              <w:bottom w:val="single" w:sz="6" w:space="0" w:color="000000"/>
              <w:right w:val="single" w:sz="6" w:space="0" w:color="000000"/>
            </w:tcBorders>
          </w:tcPr>
          <w:p w14:paraId="16D09156" w14:textId="77777777" w:rsidR="00DE4EFC" w:rsidRPr="00D47FA3" w:rsidRDefault="00000000">
            <w:pPr>
              <w:spacing w:after="0" w:line="300" w:lineRule="auto"/>
              <w:rPr>
                <w:sz w:val="22"/>
                <w:szCs w:val="22"/>
              </w:rPr>
            </w:pPr>
            <w:r w:rsidRPr="00D47FA3">
              <w:rPr>
                <w:sz w:val="22"/>
                <w:szCs w:val="22"/>
              </w:rPr>
              <w:lastRenderedPageBreak/>
              <w:t>Tipul de proprietate</w:t>
            </w:r>
          </w:p>
        </w:tc>
        <w:tc>
          <w:tcPr>
            <w:tcW w:w="4587" w:type="dxa"/>
            <w:tcBorders>
              <w:top w:val="single" w:sz="6" w:space="0" w:color="000000"/>
              <w:left w:val="single" w:sz="6" w:space="0" w:color="000000"/>
              <w:bottom w:val="single" w:sz="6" w:space="0" w:color="000000"/>
              <w:right w:val="single" w:sz="6" w:space="0" w:color="000000"/>
            </w:tcBorders>
          </w:tcPr>
          <w:p w14:paraId="5A6458B2" w14:textId="759E3194" w:rsidR="00DE4EFC" w:rsidRPr="00D47FA3" w:rsidRDefault="00000000">
            <w:pPr>
              <w:spacing w:after="0" w:line="300" w:lineRule="auto"/>
              <w:ind w:right="48"/>
              <w:jc w:val="both"/>
              <w:rPr>
                <w:sz w:val="22"/>
                <w:szCs w:val="22"/>
              </w:rPr>
            </w:pPr>
            <w:r w:rsidRPr="00D47FA3">
              <w:rPr>
                <w:sz w:val="22"/>
                <w:szCs w:val="22"/>
              </w:rPr>
              <w:t xml:space="preserve">Publică </w:t>
            </w:r>
          </w:p>
        </w:tc>
      </w:tr>
    </w:tbl>
    <w:p w14:paraId="0FD861BB" w14:textId="77777777" w:rsidR="00DE4EFC" w:rsidRDefault="00000000">
      <w:pPr>
        <w:spacing w:before="480" w:after="120" w:line="300" w:lineRule="auto"/>
        <w:jc w:val="center"/>
        <w:rPr>
          <w:b/>
          <w:sz w:val="22"/>
          <w:szCs w:val="22"/>
        </w:rPr>
      </w:pPr>
      <w:r w:rsidRPr="00D47FA3">
        <w:rPr>
          <w:b/>
          <w:sz w:val="22"/>
          <w:szCs w:val="22"/>
        </w:rPr>
        <w:t>3.3. Bibliografie</w:t>
      </w:r>
    </w:p>
    <w:tbl>
      <w:tblPr>
        <w:tblStyle w:val="TableGrid"/>
        <w:tblW w:w="0" w:type="auto"/>
        <w:tblLook w:val="04A0" w:firstRow="1" w:lastRow="0" w:firstColumn="1" w:lastColumn="0" w:noHBand="0" w:noVBand="1"/>
      </w:tblPr>
      <w:tblGrid>
        <w:gridCol w:w="8980"/>
      </w:tblGrid>
      <w:tr w:rsidR="00B66F15" w14:paraId="63F03055" w14:textId="77777777" w:rsidTr="00B66F15">
        <w:tc>
          <w:tcPr>
            <w:tcW w:w="8980" w:type="dxa"/>
          </w:tcPr>
          <w:p w14:paraId="7069EE7A" w14:textId="77777777" w:rsidR="00AD7D17" w:rsidRPr="00AD7D17" w:rsidRDefault="00AD7D17" w:rsidP="00AD7D17">
            <w:pPr>
              <w:pStyle w:val="NormalWeb"/>
              <w:ind w:left="-109"/>
              <w:contextualSpacing/>
              <w:jc w:val="both"/>
              <w:rPr>
                <w:rStyle w:val="Strong"/>
                <w:rFonts w:ascii="Arial" w:hAnsi="Arial" w:cs="Arial"/>
                <w:b w:val="0"/>
                <w:bCs w:val="0"/>
                <w:sz w:val="22"/>
                <w:szCs w:val="22"/>
                <w:lang w:val="ro-RO"/>
              </w:rPr>
            </w:pPr>
            <w:r w:rsidRPr="00AD7D17">
              <w:rPr>
                <w:rStyle w:val="Strong"/>
                <w:rFonts w:ascii="Arial" w:hAnsi="Arial" w:cs="Arial"/>
                <w:b w:val="0"/>
                <w:bCs w:val="0"/>
                <w:sz w:val="22"/>
                <w:szCs w:val="22"/>
                <w:lang w:val="ro-RO"/>
              </w:rPr>
              <w:t>Cristea, V., Baciu, C., &amp; Gafta, D. (2002). Municipiul Cluj-Napoca și zona periurbană. Studii ambientale. Editura Accent, Cluj-Napoca.</w:t>
            </w:r>
          </w:p>
          <w:p w14:paraId="2AEEABA4" w14:textId="77777777" w:rsidR="00AD7D17" w:rsidRPr="00AD7D17" w:rsidRDefault="00AD7D17" w:rsidP="00AD7D17">
            <w:pPr>
              <w:pStyle w:val="NormalWeb"/>
              <w:ind w:left="-109"/>
              <w:contextualSpacing/>
              <w:jc w:val="both"/>
              <w:rPr>
                <w:rStyle w:val="Strong"/>
                <w:rFonts w:ascii="Arial" w:hAnsi="Arial" w:cs="Arial"/>
                <w:b w:val="0"/>
                <w:bCs w:val="0"/>
                <w:sz w:val="22"/>
                <w:szCs w:val="22"/>
                <w:lang w:val="ro-RO"/>
              </w:rPr>
            </w:pPr>
            <w:r w:rsidRPr="00AD7D17">
              <w:rPr>
                <w:rStyle w:val="Strong"/>
                <w:rFonts w:ascii="Arial" w:hAnsi="Arial" w:cs="Arial"/>
                <w:b w:val="0"/>
                <w:bCs w:val="0"/>
                <w:sz w:val="22"/>
                <w:szCs w:val="22"/>
                <w:lang w:val="ro-RO"/>
              </w:rPr>
              <w:t>Cristea, V. (2014). Phytodiversity hotspots for the city of Cluj-Napoca. Contributii Botanice, 49, 11-25.</w:t>
            </w:r>
          </w:p>
          <w:p w14:paraId="213B8D05" w14:textId="77777777" w:rsidR="00AD7D17" w:rsidRPr="00AD7D17" w:rsidRDefault="00AD7D17" w:rsidP="00AD7D17">
            <w:pPr>
              <w:pStyle w:val="NormalWeb"/>
              <w:ind w:left="-109"/>
              <w:contextualSpacing/>
              <w:jc w:val="both"/>
              <w:rPr>
                <w:rStyle w:val="Strong"/>
                <w:rFonts w:ascii="Arial" w:hAnsi="Arial" w:cs="Arial"/>
                <w:b w:val="0"/>
                <w:bCs w:val="0"/>
                <w:sz w:val="22"/>
                <w:szCs w:val="22"/>
                <w:lang w:val="ro-RO"/>
              </w:rPr>
            </w:pPr>
            <w:r w:rsidRPr="00AD7D17">
              <w:rPr>
                <w:rStyle w:val="Strong"/>
                <w:rFonts w:ascii="Arial" w:hAnsi="Arial" w:cs="Arial"/>
                <w:b w:val="0"/>
                <w:bCs w:val="0"/>
                <w:sz w:val="22"/>
                <w:szCs w:val="22"/>
                <w:lang w:val="ro-RO"/>
              </w:rPr>
              <w:t>Filipaș, L., &amp; Cristea, V. (2006). Urban ecosystems, preserver of phytotaxons with a sociological importance. Case study: Cluj-Napoca city, I. Contributii Botanice, 41(1), 5-12.</w:t>
            </w:r>
          </w:p>
          <w:p w14:paraId="504A4405" w14:textId="049DB583" w:rsidR="00AD7D17" w:rsidRDefault="00AD7D17" w:rsidP="00AD7D17">
            <w:pPr>
              <w:pStyle w:val="NormalWeb"/>
              <w:ind w:left="-109"/>
              <w:contextualSpacing/>
              <w:jc w:val="both"/>
              <w:rPr>
                <w:rStyle w:val="Strong"/>
                <w:rFonts w:ascii="Arial" w:hAnsi="Arial" w:cs="Arial"/>
                <w:b w:val="0"/>
                <w:bCs w:val="0"/>
                <w:sz w:val="22"/>
                <w:szCs w:val="22"/>
                <w:lang w:val="ro-RO"/>
              </w:rPr>
            </w:pPr>
            <w:r w:rsidRPr="00AD7D17">
              <w:rPr>
                <w:rStyle w:val="Strong"/>
                <w:rFonts w:ascii="Arial" w:hAnsi="Arial" w:cs="Arial"/>
                <w:b w:val="0"/>
                <w:bCs w:val="0"/>
                <w:sz w:val="22"/>
                <w:szCs w:val="22"/>
                <w:lang w:val="ro-RO"/>
              </w:rPr>
              <w:lastRenderedPageBreak/>
              <w:t>Pop I., colab., 1999-2000, Vegetaţia judeţului Cluj (Studiu fitocenologic, ecologic, bioeconomic şi eco-protectiv), Contr. Bot. Cluj, XXXV (2): 5-254</w:t>
            </w:r>
          </w:p>
          <w:p w14:paraId="7B2A06F7" w14:textId="2666C96E" w:rsidR="00B66F15" w:rsidRDefault="00B66F15" w:rsidP="0029648C">
            <w:pPr>
              <w:pStyle w:val="NormalWeb"/>
              <w:ind w:left="-109"/>
              <w:contextualSpacing/>
              <w:jc w:val="both"/>
              <w:rPr>
                <w:rFonts w:ascii="Arial" w:hAnsi="Arial" w:cs="Arial"/>
                <w:sz w:val="22"/>
                <w:szCs w:val="22"/>
                <w:lang w:val="ro-RO"/>
              </w:rPr>
            </w:pPr>
            <w:r w:rsidRPr="0029648C">
              <w:rPr>
                <w:rStyle w:val="Strong"/>
                <w:rFonts w:ascii="Arial" w:hAnsi="Arial" w:cs="Arial"/>
                <w:b w:val="0"/>
                <w:bCs w:val="0"/>
                <w:sz w:val="22"/>
                <w:szCs w:val="22"/>
                <w:lang w:val="ro-RO"/>
              </w:rPr>
              <w:t>Oprea, M. G., și colab</w:t>
            </w:r>
            <w:r w:rsidRPr="0029648C">
              <w:rPr>
                <w:rStyle w:val="Strong"/>
                <w:rFonts w:ascii="Arial" w:hAnsi="Arial" w:cs="Arial"/>
                <w:sz w:val="22"/>
                <w:szCs w:val="22"/>
                <w:lang w:val="ro-RO"/>
              </w:rPr>
              <w:t>.</w:t>
            </w:r>
            <w:r w:rsidRPr="0029648C">
              <w:rPr>
                <w:rFonts w:ascii="Arial" w:hAnsi="Arial" w:cs="Arial"/>
                <w:sz w:val="22"/>
                <w:szCs w:val="22"/>
                <w:lang w:val="ro-RO"/>
              </w:rPr>
              <w:t xml:space="preserve"> (2016). </w:t>
            </w:r>
            <w:r w:rsidRPr="0029648C">
              <w:rPr>
                <w:rStyle w:val="Emphasis"/>
                <w:rFonts w:ascii="Arial" w:hAnsi="Arial" w:cs="Arial"/>
                <w:sz w:val="22"/>
                <w:szCs w:val="22"/>
                <w:lang w:val="ro-RO"/>
              </w:rPr>
              <w:t>The niche tourism development of one of the most mysterious forests in Romania: The Hoia-Baciu Forest.</w:t>
            </w:r>
            <w:r w:rsidRPr="0029648C">
              <w:rPr>
                <w:rFonts w:ascii="Arial" w:hAnsi="Arial" w:cs="Arial"/>
                <w:sz w:val="22"/>
                <w:szCs w:val="22"/>
                <w:lang w:val="ro-RO"/>
              </w:rPr>
              <w:t xml:space="preserve"> Territorial Identity and Development, 1, 75–84.</w:t>
            </w:r>
          </w:p>
          <w:p w14:paraId="165A2F3D" w14:textId="77777777" w:rsidR="0029648C" w:rsidRPr="0029648C" w:rsidRDefault="0029648C" w:rsidP="0029648C">
            <w:pPr>
              <w:pStyle w:val="NormalWeb"/>
              <w:ind w:left="-109"/>
              <w:contextualSpacing/>
              <w:jc w:val="both"/>
              <w:rPr>
                <w:rFonts w:ascii="Arial" w:hAnsi="Arial" w:cs="Arial"/>
                <w:sz w:val="22"/>
                <w:szCs w:val="22"/>
                <w:lang w:val="ro-RO"/>
              </w:rPr>
            </w:pPr>
            <w:r w:rsidRPr="0029648C">
              <w:rPr>
                <w:rFonts w:ascii="Arial" w:hAnsi="Arial" w:cs="Arial"/>
                <w:sz w:val="22"/>
                <w:szCs w:val="22"/>
                <w:lang w:val="ro-RO"/>
              </w:rPr>
              <w:t>Pop I., colab., 1999-2000, Vegetaţia judeţului Cluj (Studiu fitocenologic,</w:t>
            </w:r>
            <w:r>
              <w:rPr>
                <w:rFonts w:ascii="Arial" w:hAnsi="Arial" w:cs="Arial"/>
                <w:sz w:val="22"/>
                <w:szCs w:val="22"/>
                <w:lang w:val="ro-RO"/>
              </w:rPr>
              <w:t xml:space="preserve"> </w:t>
            </w:r>
            <w:r w:rsidRPr="0029648C">
              <w:rPr>
                <w:rFonts w:ascii="Arial" w:hAnsi="Arial" w:cs="Arial"/>
                <w:sz w:val="22"/>
                <w:szCs w:val="22"/>
                <w:lang w:val="ro-RO"/>
              </w:rPr>
              <w:t>ecologic, bioeconomic şi eco-protectiv), Contr. Bot. Cluj, XXXV (2): 5-254</w:t>
            </w:r>
          </w:p>
          <w:p w14:paraId="1CD2F43B" w14:textId="3757BA02" w:rsidR="00AD7D17" w:rsidRPr="009E685F" w:rsidRDefault="00B66F15" w:rsidP="00AD7D17">
            <w:pPr>
              <w:pStyle w:val="NormalWeb"/>
              <w:ind w:left="-109"/>
              <w:contextualSpacing/>
              <w:jc w:val="both"/>
            </w:pPr>
            <w:r w:rsidRPr="0029648C">
              <w:rPr>
                <w:rStyle w:val="Strong"/>
                <w:rFonts w:ascii="Arial" w:hAnsi="Arial" w:cs="Arial"/>
                <w:b w:val="0"/>
                <w:bCs w:val="0"/>
                <w:sz w:val="22"/>
                <w:szCs w:val="22"/>
                <w:lang w:val="ro-RO"/>
              </w:rPr>
              <w:t>Vârban, R.</w:t>
            </w:r>
            <w:r w:rsidRPr="0029648C">
              <w:rPr>
                <w:rFonts w:ascii="Arial" w:hAnsi="Arial" w:cs="Arial"/>
                <w:sz w:val="22"/>
                <w:szCs w:val="22"/>
                <w:lang w:val="ro-RO"/>
              </w:rPr>
              <w:t xml:space="preserve"> (2010). </w:t>
            </w:r>
            <w:r w:rsidRPr="0029648C">
              <w:rPr>
                <w:rStyle w:val="Emphasis"/>
                <w:rFonts w:ascii="Arial" w:hAnsi="Arial" w:cs="Arial"/>
                <w:sz w:val="22"/>
                <w:szCs w:val="22"/>
                <w:lang w:val="ro-RO"/>
              </w:rPr>
              <w:t>The preservation of nature and biodiversity in the County</w:t>
            </w:r>
            <w:r w:rsidRPr="0029648C">
              <w:rPr>
                <w:rStyle w:val="Emphasis"/>
                <w:rFonts w:ascii="Arial" w:hAnsi="Arial" w:cs="Arial"/>
                <w:sz w:val="22"/>
                <w:szCs w:val="22"/>
              </w:rPr>
              <w:t xml:space="preserve"> of Cluj.</w:t>
            </w:r>
            <w:r w:rsidRPr="0029648C">
              <w:rPr>
                <w:rFonts w:ascii="Arial" w:hAnsi="Arial" w:cs="Arial"/>
                <w:sz w:val="22"/>
                <w:szCs w:val="22"/>
              </w:rPr>
              <w:t xml:space="preserve"> </w:t>
            </w:r>
            <w:proofErr w:type="spellStart"/>
            <w:r w:rsidRPr="0029648C">
              <w:rPr>
                <w:rFonts w:ascii="Arial" w:hAnsi="Arial" w:cs="Arial"/>
                <w:sz w:val="22"/>
                <w:szCs w:val="22"/>
              </w:rPr>
              <w:t>Analele</w:t>
            </w:r>
            <w:proofErr w:type="spellEnd"/>
            <w:r w:rsidRPr="0029648C">
              <w:rPr>
                <w:rFonts w:ascii="Arial" w:hAnsi="Arial" w:cs="Arial"/>
                <w:sz w:val="22"/>
                <w:szCs w:val="22"/>
              </w:rPr>
              <w:t xml:space="preserve"> </w:t>
            </w:r>
            <w:proofErr w:type="spellStart"/>
            <w:r w:rsidRPr="0029648C">
              <w:rPr>
                <w:rFonts w:ascii="Arial" w:hAnsi="Arial" w:cs="Arial"/>
                <w:sz w:val="22"/>
                <w:szCs w:val="22"/>
              </w:rPr>
              <w:t>Universităţii</w:t>
            </w:r>
            <w:proofErr w:type="spellEnd"/>
            <w:r w:rsidRPr="0029648C">
              <w:rPr>
                <w:rFonts w:ascii="Arial" w:hAnsi="Arial" w:cs="Arial"/>
                <w:sz w:val="22"/>
                <w:szCs w:val="22"/>
              </w:rPr>
              <w:t xml:space="preserve"> din Oradea, </w:t>
            </w:r>
            <w:proofErr w:type="spellStart"/>
            <w:r w:rsidRPr="0029648C">
              <w:rPr>
                <w:rFonts w:ascii="Arial" w:hAnsi="Arial" w:cs="Arial"/>
                <w:sz w:val="22"/>
                <w:szCs w:val="22"/>
              </w:rPr>
              <w:t>Fascicula</w:t>
            </w:r>
            <w:proofErr w:type="spellEnd"/>
            <w:r w:rsidRPr="0029648C">
              <w:rPr>
                <w:rFonts w:ascii="Arial" w:hAnsi="Arial" w:cs="Arial"/>
                <w:sz w:val="22"/>
                <w:szCs w:val="22"/>
              </w:rPr>
              <w:t xml:space="preserve">: </w:t>
            </w:r>
            <w:proofErr w:type="spellStart"/>
            <w:r w:rsidRPr="0029648C">
              <w:rPr>
                <w:rFonts w:ascii="Arial" w:hAnsi="Arial" w:cs="Arial"/>
                <w:sz w:val="22"/>
                <w:szCs w:val="22"/>
              </w:rPr>
              <w:t>Protecţia</w:t>
            </w:r>
            <w:proofErr w:type="spellEnd"/>
            <w:r w:rsidRPr="0029648C">
              <w:rPr>
                <w:rFonts w:ascii="Arial" w:hAnsi="Arial" w:cs="Arial"/>
                <w:sz w:val="22"/>
                <w:szCs w:val="22"/>
              </w:rPr>
              <w:t xml:space="preserve"> </w:t>
            </w:r>
            <w:proofErr w:type="spellStart"/>
            <w:r w:rsidRPr="0029648C">
              <w:rPr>
                <w:rFonts w:ascii="Arial" w:hAnsi="Arial" w:cs="Arial"/>
                <w:sz w:val="22"/>
                <w:szCs w:val="22"/>
              </w:rPr>
              <w:t>Mediului</w:t>
            </w:r>
            <w:proofErr w:type="spellEnd"/>
            <w:r w:rsidRPr="0029648C">
              <w:rPr>
                <w:rFonts w:ascii="Arial" w:hAnsi="Arial" w:cs="Arial"/>
                <w:sz w:val="22"/>
                <w:szCs w:val="22"/>
              </w:rPr>
              <w:t>, Vol. XV, 822–828.</w:t>
            </w:r>
          </w:p>
        </w:tc>
      </w:tr>
    </w:tbl>
    <w:p w14:paraId="5C1C42BD" w14:textId="77777777" w:rsidR="00DE4EFC" w:rsidRPr="00D47FA3" w:rsidRDefault="00000000">
      <w:pPr>
        <w:spacing w:before="480" w:after="120" w:line="300" w:lineRule="auto"/>
        <w:jc w:val="center"/>
        <w:rPr>
          <w:b/>
          <w:sz w:val="22"/>
          <w:szCs w:val="22"/>
        </w:rPr>
      </w:pPr>
      <w:r w:rsidRPr="00D47FA3">
        <w:rPr>
          <w:b/>
          <w:sz w:val="22"/>
          <w:szCs w:val="22"/>
        </w:rPr>
        <w:lastRenderedPageBreak/>
        <w:t xml:space="preserve">4. Consultări publice cu privire la desemnarea Zonelor Prioritare pentru Biodiversitate</w:t>
      </w:r>
    </w:p>
    <w:p w14:paraId="43392201" w14:textId="77777777" w:rsidR="00DE4EFC" w:rsidRPr="00D47FA3" w:rsidRDefault="00DE4EFC">
      <w:pPr>
        <w:spacing w:after="0" w:line="300" w:lineRule="auto"/>
        <w:rPr>
          <w:sz w:val="22"/>
          <w:szCs w:val="22"/>
        </w:rPr>
      </w:pPr>
    </w:p>
    <w:p w14:paraId="01DA55EF" w14:textId="77777777" w:rsidR="00DE4EFC" w:rsidRPr="00D47FA3" w:rsidRDefault="0029648C" w:rsidP="0029648C">
      <w:pPr>
        <w:pBdr>
          <w:top w:val="single" w:sz="6" w:space="0" w:color="000000"/>
          <w:left w:val="single" w:sz="6" w:space="0" w:color="000000"/>
          <w:bottom w:val="single" w:sz="6" w:space="0" w:color="000000"/>
          <w:right w:val="single" w:sz="6" w:space="0" w:color="000000"/>
        </w:pBdr>
        <w:spacing w:after="0" w:line="300" w:lineRule="auto"/>
        <w:jc w:val="both"/>
        <w:rPr>
          <w:sz w:val="22"/>
          <w:szCs w:val="22"/>
        </w:rPr>
      </w:pPr>
      <w:r w:rsidRPr="0029648C">
        <w:rPr>
          <w:sz w:val="22"/>
          <w:szCs w:val="22"/>
        </w:rPr>
        <w:t>Consultările publice  au fost realizate la: 17 iulie 2024 – Cluj-Napoca, jud. Cluj. Ulterior, în cadrul procesului de consultare extins la nivel național, au avut loc consultări suplimentare online, în data de 12 decembrie 2025 cu participarea factorilor interesați relevanți din județul Cluj.</w:t>
      </w:r>
    </w:p>
    <w:p w14:paraId="301F75EF" w14:textId="77777777" w:rsidR="0029648C" w:rsidRPr="00A468F8" w:rsidRDefault="0029648C" w:rsidP="0029648C">
      <w:pPr>
        <w:spacing w:before="240" w:after="240" w:line="300" w:lineRule="auto"/>
        <w:jc w:val="center"/>
        <w:rPr>
          <w:b/>
          <w:bCs/>
          <w:sz w:val="22"/>
          <w:szCs w:val="22"/>
          <w:lang w:val="ro-RO"/>
        </w:rPr>
      </w:pPr>
      <w:r w:rsidRPr="00A468F8">
        <w:rPr>
          <w:b/>
          <w:bCs/>
          <w:sz w:val="22"/>
          <w:szCs w:val="22"/>
          <w:lang w:val="ro-RO"/>
        </w:rPr>
        <w:t>5. Harta Zonelor Prioritare pentru Biodiversitate</w:t>
      </w:r>
    </w:p>
    <w:p w14:paraId="41FC2FF0" w14:textId="77777777" w:rsidR="0029648C" w:rsidRDefault="0029648C" w:rsidP="0029648C">
      <w:pPr>
        <w:spacing w:after="0" w:line="300" w:lineRule="auto"/>
        <w:rPr>
          <w:sz w:val="22"/>
          <w:szCs w:val="22"/>
        </w:rPr>
      </w:pPr>
      <w:r w:rsidRPr="004E6BAF">
        <w:rPr>
          <w:sz w:val="22"/>
          <w:szCs w:val="22"/>
          <w:lang w:val="ro-RO"/>
        </w:rPr>
        <w:t xml:space="preserve">Limitele Zonelor Prioritare pentru Biodiversitate sunt disponibile în format digital: Link: </w:t>
      </w:r>
      <w:hyperlink r:id="rId7" w:history="1">
        <w:r w:rsidRPr="004E6BAF">
          <w:rPr>
            <w:rStyle w:val="Hyperlink"/>
            <w:sz w:val="22"/>
            <w:szCs w:val="22"/>
            <w:lang w:val="ro-RO"/>
          </w:rPr>
          <w:t xml:space="preserve">https://mmediu.ro/domenii/mediu/arii-naturale-protejate/zpb-pnrr-i-3/</w:t>
        </w:r>
      </w:hyperlink>
    </w:p>
    <w:p w14:paraId="02C7DA11" w14:textId="77777777" w:rsidR="00DE4EFC" w:rsidRPr="00D47FA3" w:rsidRDefault="00DE4EFC">
      <w:pPr>
        <w:spacing w:after="0" w:line="300" w:lineRule="auto"/>
        <w:rPr>
          <w:sz w:val="22"/>
          <w:szCs w:val="22"/>
        </w:rPr>
      </w:pPr>
    </w:p>
    <w:p w14:paraId="4805636A" w14:textId="77777777" w:rsidR="00DE4EFC" w:rsidRPr="00D47FA3" w:rsidRDefault="00DE4EFC">
      <w:pPr>
        <w:spacing w:after="0" w:line="300" w:lineRule="auto"/>
        <w:rPr>
          <w:sz w:val="22"/>
          <w:szCs w:val="22"/>
        </w:rPr>
      </w:pPr>
    </w:p>
    <w:p w14:paraId="11C3BDEB" w14:textId="77777777" w:rsidR="00DE4EFC" w:rsidRPr="00D47FA3" w:rsidRDefault="00DE4EFC">
      <w:pPr>
        <w:spacing w:after="0" w:line="300" w:lineRule="auto"/>
        <w:rPr>
          <w:sz w:val="22"/>
          <w:szCs w:val="22"/>
        </w:rPr>
      </w:pPr>
    </w:p>
    <w:sectPr w:rsidR="00DE4EFC" w:rsidRPr="00D47FA3">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984048"/>
    <w:multiLevelType w:val="hybridMultilevel"/>
    <w:tmpl w:val="9B220D0E"/>
    <w:lvl w:ilvl="0" w:tplc="492A54BA">
      <w:start w:val="1"/>
      <w:numFmt w:val="bullet"/>
      <w:lvlText w:val=""/>
      <w:lvlJc w:val="left"/>
      <w:pPr>
        <w:ind w:left="1155" w:hanging="435"/>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22671FA"/>
    <w:multiLevelType w:val="multilevel"/>
    <w:tmpl w:val="C88C4A5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6CCE6FBC"/>
    <w:multiLevelType w:val="multilevel"/>
    <w:tmpl w:val="9A8207A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6D7333E6"/>
    <w:multiLevelType w:val="hybridMultilevel"/>
    <w:tmpl w:val="5C28F98C"/>
    <w:lvl w:ilvl="0" w:tplc="492A54BA">
      <w:start w:val="1"/>
      <w:numFmt w:val="bullet"/>
      <w:lvlText w:val=""/>
      <w:lvlJc w:val="left"/>
      <w:pPr>
        <w:ind w:left="795" w:hanging="43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FC410A6"/>
    <w:multiLevelType w:val="multilevel"/>
    <w:tmpl w:val="AECC48F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74634180"/>
    <w:multiLevelType w:val="hybridMultilevel"/>
    <w:tmpl w:val="F6581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6A57F1"/>
    <w:multiLevelType w:val="multilevel"/>
    <w:tmpl w:val="EC066AE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705515811">
    <w:abstractNumId w:val="2"/>
  </w:num>
  <w:num w:numId="2" w16cid:durableId="1377463691">
    <w:abstractNumId w:val="6"/>
  </w:num>
  <w:num w:numId="3" w16cid:durableId="767625644">
    <w:abstractNumId w:val="1"/>
  </w:num>
  <w:num w:numId="4" w16cid:durableId="2044940484">
    <w:abstractNumId w:val="4"/>
  </w:num>
  <w:num w:numId="5" w16cid:durableId="1874145462">
    <w:abstractNumId w:val="5"/>
  </w:num>
  <w:num w:numId="6" w16cid:durableId="1675649341">
    <w:abstractNumId w:val="3"/>
  </w:num>
  <w:num w:numId="7" w16cid:durableId="5288820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4EFC"/>
    <w:rsid w:val="0029648C"/>
    <w:rsid w:val="00466213"/>
    <w:rsid w:val="00502B1D"/>
    <w:rsid w:val="007B2F0E"/>
    <w:rsid w:val="008F5CAD"/>
    <w:rsid w:val="00972CCC"/>
    <w:rsid w:val="009E685F"/>
    <w:rsid w:val="00AD7D17"/>
    <w:rsid w:val="00B66F15"/>
    <w:rsid w:val="00CB66AF"/>
    <w:rsid w:val="00D47FA3"/>
    <w:rsid w:val="00D94991"/>
    <w:rsid w:val="00DE4EFC"/>
    <w:rsid w:val="00F81B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D56A2"/>
  <w15:docId w15:val="{CE563528-FF78-449D-A2CB-FC04A1139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
    <w:name w:val="TableNormal"/>
    <w:tblPr>
      <w:tblCellMar>
        <w:top w:w="0" w:type="dxa"/>
        <w:left w:w="0" w:type="dxa"/>
        <w:bottom w:w="0" w:type="dxa"/>
        <w:right w:w="0" w:type="dxa"/>
      </w:tblCellMar>
    </w:tblPr>
  </w:style>
  <w:style w:type="table" w:customStyle="1" w:styleId="TableNormal2">
    <w:name w:val="TableNormal"/>
    <w:tblPr>
      <w:tblCellMar>
        <w:top w:w="0" w:type="dxa"/>
        <w:left w:w="0" w:type="dxa"/>
        <w:bottom w:w="0" w:type="dxa"/>
        <w:right w:w="0" w:type="dxa"/>
      </w:tblCellMar>
    </w:tblPr>
  </w:style>
  <w:style w:type="table" w:customStyle="1" w:styleId="a">
    <w:basedOn w:val="TableNormal2"/>
    <w:tblPr>
      <w:tblStyleRowBandSize w:val="1"/>
      <w:tblStyleColBandSize w:val="1"/>
      <w:tblCellMar>
        <w:left w:w="10" w:type="dxa"/>
        <w:right w:w="10" w:type="dxa"/>
      </w:tblCellMar>
    </w:tblPr>
  </w:style>
  <w:style w:type="table" w:customStyle="1" w:styleId="a0">
    <w:basedOn w:val="TableNormal2"/>
    <w:tblPr>
      <w:tblStyleRowBandSize w:val="1"/>
      <w:tblStyleColBandSize w:val="1"/>
      <w:tblCellMar>
        <w:top w:w="50" w:type="dxa"/>
        <w:left w:w="50" w:type="dxa"/>
        <w:bottom w:w="50" w:type="dxa"/>
        <w:right w:w="50" w:type="dxa"/>
      </w:tblCellMar>
    </w:tblPr>
  </w:style>
  <w:style w:type="table" w:customStyle="1" w:styleId="a1">
    <w:basedOn w:val="TableNormal2"/>
    <w:tblPr>
      <w:tblStyleRowBandSize w:val="1"/>
      <w:tblStyleColBandSize w:val="1"/>
      <w:tblCellMar>
        <w:top w:w="50" w:type="dxa"/>
        <w:left w:w="50" w:type="dxa"/>
        <w:bottom w:w="50" w:type="dxa"/>
        <w:right w:w="50" w:type="dxa"/>
      </w:tblCellMar>
    </w:tblPr>
  </w:style>
  <w:style w:type="table" w:customStyle="1" w:styleId="a2">
    <w:basedOn w:val="TableNormal2"/>
    <w:tblPr>
      <w:tblStyleRowBandSize w:val="1"/>
      <w:tblStyleColBandSize w:val="1"/>
      <w:tblCellMar>
        <w:left w:w="10" w:type="dxa"/>
        <w:right w:w="10" w:type="dxa"/>
      </w:tblCellMar>
    </w:tblPr>
  </w:style>
  <w:style w:type="table" w:customStyle="1" w:styleId="a3">
    <w:basedOn w:val="TableNormal2"/>
    <w:tblPr>
      <w:tblStyleRowBandSize w:val="1"/>
      <w:tblStyleColBandSize w:val="1"/>
      <w:tblCellMar>
        <w:top w:w="50" w:type="dxa"/>
        <w:left w:w="50" w:type="dxa"/>
        <w:bottom w:w="50" w:type="dxa"/>
        <w:right w:w="50" w:type="dxa"/>
      </w:tblCellMar>
    </w:tblPr>
  </w:style>
  <w:style w:type="table" w:customStyle="1" w:styleId="a4">
    <w:basedOn w:val="TableNormal2"/>
    <w:tblPr>
      <w:tblStyleRowBandSize w:val="1"/>
      <w:tblStyleColBandSize w:val="1"/>
      <w:tblCellMar>
        <w:left w:w="10" w:type="dxa"/>
        <w:right w:w="10" w:type="dxa"/>
      </w:tblCellMar>
    </w:tblPr>
  </w:style>
  <w:style w:type="table" w:customStyle="1" w:styleId="a5">
    <w:basedOn w:val="TableNormal2"/>
    <w:tblPr>
      <w:tblStyleRowBandSize w:val="1"/>
      <w:tblStyleColBandSize w:val="1"/>
      <w:tblCellMar>
        <w:left w:w="10" w:type="dxa"/>
        <w:right w:w="10" w:type="dxa"/>
      </w:tblCellMar>
    </w:tblPr>
  </w:style>
  <w:style w:type="table" w:customStyle="1" w:styleId="a6">
    <w:basedOn w:val="TableNormal2"/>
    <w:tblPr>
      <w:tblStyleRowBandSize w:val="1"/>
      <w:tblStyleColBandSize w:val="1"/>
      <w:tblCellMar>
        <w:left w:w="10" w:type="dxa"/>
        <w:right w:w="10" w:type="dxa"/>
      </w:tblCellMar>
    </w:tblPr>
  </w:style>
  <w:style w:type="table" w:customStyle="1" w:styleId="a7">
    <w:basedOn w:val="TableNormal2"/>
    <w:tblPr>
      <w:tblStyleRowBandSize w:val="1"/>
      <w:tblStyleColBandSize w:val="1"/>
      <w:tblCellMar>
        <w:left w:w="10" w:type="dxa"/>
        <w:right w:w="10" w:type="dxa"/>
      </w:tblCellMar>
    </w:tblPr>
  </w:style>
  <w:style w:type="table" w:customStyle="1" w:styleId="a8">
    <w:basedOn w:val="TableNormal2"/>
    <w:tblPr>
      <w:tblStyleRowBandSize w:val="1"/>
      <w:tblStyleColBandSize w:val="1"/>
      <w:tblCellMar>
        <w:left w:w="10" w:type="dxa"/>
        <w:right w:w="10" w:type="dxa"/>
      </w:tblCellMar>
    </w:tblPr>
  </w:style>
  <w:style w:type="table" w:customStyle="1" w:styleId="a9">
    <w:basedOn w:val="TableNormal2"/>
    <w:tblPr>
      <w:tblStyleRowBandSize w:val="1"/>
      <w:tblStyleColBandSize w:val="1"/>
      <w:tblCellMar>
        <w:left w:w="10" w:type="dxa"/>
        <w:right w:w="10" w:type="dxa"/>
      </w:tblCellMar>
    </w:tblPr>
  </w:style>
  <w:style w:type="table" w:customStyle="1" w:styleId="aa">
    <w:basedOn w:val="TableNormal2"/>
    <w:tblPr>
      <w:tblStyleRowBandSize w:val="1"/>
      <w:tblStyleColBandSize w:val="1"/>
      <w:tblCellMar>
        <w:left w:w="10" w:type="dxa"/>
        <w:right w:w="10" w:type="dxa"/>
      </w:tblCellMar>
    </w:tblPr>
  </w:style>
  <w:style w:type="table" w:customStyle="1" w:styleId="ab">
    <w:basedOn w:val="TableNormal2"/>
    <w:tblPr>
      <w:tblStyleRowBandSize w:val="1"/>
      <w:tblStyleColBandSize w:val="1"/>
      <w:tblCellMar>
        <w:left w:w="10" w:type="dxa"/>
        <w:right w:w="10" w:type="dxa"/>
      </w:tblCellMar>
    </w:tblPr>
  </w:style>
  <w:style w:type="table" w:customStyle="1" w:styleId="ac">
    <w:basedOn w:val="TableNormal2"/>
    <w:tblPr>
      <w:tblStyleRowBandSize w:val="1"/>
      <w:tblStyleColBandSize w:val="1"/>
      <w:tblCellMar>
        <w:left w:w="10" w:type="dxa"/>
        <w:right w:w="10" w:type="dxa"/>
      </w:tblCellMar>
    </w:tblPr>
  </w:style>
  <w:style w:type="table" w:customStyle="1" w:styleId="ad">
    <w:basedOn w:val="TableNormal2"/>
    <w:tblPr>
      <w:tblStyleRowBandSize w:val="1"/>
      <w:tblStyleColBandSize w:val="1"/>
      <w:tblCellMar>
        <w:left w:w="10" w:type="dxa"/>
        <w:right w:w="10" w:type="dxa"/>
      </w:tblCellMar>
    </w:tblPr>
  </w:style>
  <w:style w:type="table" w:customStyle="1" w:styleId="ae">
    <w:basedOn w:val="TableNormal2"/>
    <w:tblPr>
      <w:tblStyleRowBandSize w:val="1"/>
      <w:tblStyleColBandSize w:val="1"/>
      <w:tblCellMar>
        <w:left w:w="10" w:type="dxa"/>
        <w:right w:w="10" w:type="dxa"/>
      </w:tblCellMar>
    </w:tblPr>
  </w:style>
  <w:style w:type="table" w:customStyle="1" w:styleId="af">
    <w:basedOn w:val="TableNormal2"/>
    <w:tblPr>
      <w:tblStyleRowBandSize w:val="1"/>
      <w:tblStyleColBandSize w:val="1"/>
      <w:tblCellMar>
        <w:left w:w="10" w:type="dxa"/>
        <w:right w:w="10" w:type="dxa"/>
      </w:tblCellMar>
    </w:tblPr>
  </w:style>
  <w:style w:type="paragraph" w:styleId="ListParagraph">
    <w:name w:val="List Paragraph"/>
    <w:basedOn w:val="Normal"/>
    <w:uiPriority w:val="34"/>
    <w:qFormat/>
    <w:rsid w:val="004B44ED"/>
    <w:pPr>
      <w:ind w:left="720"/>
      <w:contextualSpacing/>
    </w:pPr>
  </w:style>
  <w:style w:type="character" w:styleId="Hyperlink">
    <w:name w:val="Hyperlink"/>
    <w:basedOn w:val="DefaultParagraphFont"/>
    <w:uiPriority w:val="99"/>
    <w:unhideWhenUsed/>
    <w:rsid w:val="00C0532D"/>
    <w:rPr>
      <w:color w:val="0000FF" w:themeColor="hyperlink"/>
      <w:u w:val="single"/>
    </w:rPr>
  </w:style>
  <w:style w:type="table" w:customStyle="1" w:styleId="af0">
    <w:basedOn w:val="TableNormal"/>
    <w:tblPr>
      <w:tblStyleRowBandSize w:val="1"/>
      <w:tblStyleColBandSize w:val="1"/>
      <w:tblCellMar>
        <w:left w:w="10" w:type="dxa"/>
        <w:right w:w="10" w:type="dxa"/>
      </w:tblCellMar>
    </w:tblPr>
  </w:style>
  <w:style w:type="table" w:customStyle="1" w:styleId="af1">
    <w:basedOn w:val="TableNormal"/>
    <w:tblPr>
      <w:tblStyleRowBandSize w:val="1"/>
      <w:tblStyleColBandSize w:val="1"/>
      <w:tblCellMar>
        <w:top w:w="50" w:type="dxa"/>
        <w:left w:w="50" w:type="dxa"/>
        <w:bottom w:w="50" w:type="dxa"/>
        <w:right w:w="50" w:type="dxa"/>
      </w:tblCellMar>
    </w:tblPr>
  </w:style>
  <w:style w:type="table" w:customStyle="1" w:styleId="af2">
    <w:basedOn w:val="TableNormal"/>
    <w:tblPr>
      <w:tblStyleRowBandSize w:val="1"/>
      <w:tblStyleColBandSize w:val="1"/>
      <w:tblCellMar>
        <w:top w:w="50" w:type="dxa"/>
        <w:left w:w="50" w:type="dxa"/>
        <w:bottom w:w="50" w:type="dxa"/>
        <w:right w:w="50" w:type="dxa"/>
      </w:tblCellMar>
    </w:tblPr>
  </w:style>
  <w:style w:type="table" w:customStyle="1" w:styleId="af3">
    <w:basedOn w:val="TableNormal"/>
    <w:tblPr>
      <w:tblStyleRowBandSize w:val="1"/>
      <w:tblStyleColBandSize w:val="1"/>
      <w:tblCellMar>
        <w:left w:w="10" w:type="dxa"/>
        <w:right w:w="10" w:type="dxa"/>
      </w:tblCellMar>
    </w:tblPr>
  </w:style>
  <w:style w:type="table" w:customStyle="1" w:styleId="af4">
    <w:basedOn w:val="TableNormal"/>
    <w:tblPr>
      <w:tblStyleRowBandSize w:val="1"/>
      <w:tblStyleColBandSize w:val="1"/>
      <w:tblCellMar>
        <w:top w:w="50" w:type="dxa"/>
        <w:left w:w="50" w:type="dxa"/>
        <w:bottom w:w="50" w:type="dxa"/>
        <w:right w:w="50" w:type="dxa"/>
      </w:tblCellMar>
    </w:tblPr>
  </w:style>
  <w:style w:type="table" w:customStyle="1" w:styleId="af5">
    <w:basedOn w:val="TableNormal"/>
    <w:tblPr>
      <w:tblStyleRowBandSize w:val="1"/>
      <w:tblStyleColBandSize w:val="1"/>
      <w:tblCellMar>
        <w:left w:w="10" w:type="dxa"/>
        <w:right w:w="10" w:type="dxa"/>
      </w:tblCellMar>
    </w:tblPr>
  </w:style>
  <w:style w:type="table" w:customStyle="1" w:styleId="af6">
    <w:basedOn w:val="TableNormal"/>
    <w:tblPr>
      <w:tblStyleRowBandSize w:val="1"/>
      <w:tblStyleColBandSize w:val="1"/>
      <w:tblCellMar>
        <w:left w:w="10" w:type="dxa"/>
        <w:right w:w="10" w:type="dxa"/>
      </w:tblCellMar>
    </w:tblPr>
  </w:style>
  <w:style w:type="table" w:customStyle="1" w:styleId="af7">
    <w:basedOn w:val="TableNormal"/>
    <w:tblPr>
      <w:tblStyleRowBandSize w:val="1"/>
      <w:tblStyleColBandSize w:val="1"/>
      <w:tblCellMar>
        <w:left w:w="10" w:type="dxa"/>
        <w:right w:w="10" w:type="dxa"/>
      </w:tblCellMar>
    </w:tblPr>
  </w:style>
  <w:style w:type="table" w:customStyle="1" w:styleId="af8">
    <w:basedOn w:val="TableNormal"/>
    <w:tblPr>
      <w:tblStyleRowBandSize w:val="1"/>
      <w:tblStyleColBandSize w:val="1"/>
      <w:tblCellMar>
        <w:left w:w="10" w:type="dxa"/>
        <w:right w:w="10" w:type="dxa"/>
      </w:tblCellMar>
    </w:tbl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f9">
    <w:basedOn w:val="TableNormal"/>
    <w:tblPr>
      <w:tblStyleRowBandSize w:val="1"/>
      <w:tblStyleColBandSize w:val="1"/>
      <w:tblCellMar>
        <w:left w:w="10" w:type="dxa"/>
        <w:right w:w="10" w:type="dxa"/>
      </w:tblCellMar>
    </w:tblPr>
  </w:style>
  <w:style w:type="table" w:customStyle="1" w:styleId="afa">
    <w:basedOn w:val="TableNormal"/>
    <w:tblPr>
      <w:tblStyleRowBandSize w:val="1"/>
      <w:tblStyleColBandSize w:val="1"/>
      <w:tblCellMar>
        <w:top w:w="50" w:type="dxa"/>
        <w:left w:w="50" w:type="dxa"/>
        <w:bottom w:w="50" w:type="dxa"/>
        <w:right w:w="50" w:type="dxa"/>
      </w:tblCellMar>
    </w:tblPr>
  </w:style>
  <w:style w:type="table" w:customStyle="1" w:styleId="afb">
    <w:basedOn w:val="TableNormal"/>
    <w:tblPr>
      <w:tblStyleRowBandSize w:val="1"/>
      <w:tblStyleColBandSize w:val="1"/>
      <w:tblCellMar>
        <w:top w:w="50" w:type="dxa"/>
        <w:left w:w="50" w:type="dxa"/>
        <w:bottom w:w="50" w:type="dxa"/>
        <w:right w:w="50" w:type="dxa"/>
      </w:tblCellMar>
    </w:tblPr>
  </w:style>
  <w:style w:type="table" w:customStyle="1" w:styleId="afc">
    <w:basedOn w:val="TableNormal"/>
    <w:tblPr>
      <w:tblStyleRowBandSize w:val="1"/>
      <w:tblStyleColBandSize w:val="1"/>
      <w:tblCellMar>
        <w:left w:w="10" w:type="dxa"/>
        <w:right w:w="10" w:type="dxa"/>
      </w:tblCellMar>
    </w:tblPr>
  </w:style>
  <w:style w:type="table" w:customStyle="1" w:styleId="afd">
    <w:basedOn w:val="TableNormal"/>
    <w:tblPr>
      <w:tblStyleRowBandSize w:val="1"/>
      <w:tblStyleColBandSize w:val="1"/>
      <w:tblCellMar>
        <w:top w:w="50" w:type="dxa"/>
        <w:left w:w="50" w:type="dxa"/>
        <w:bottom w:w="50" w:type="dxa"/>
        <w:right w:w="50" w:type="dxa"/>
      </w:tblCellMar>
    </w:tblPr>
  </w:style>
  <w:style w:type="table" w:customStyle="1" w:styleId="afe">
    <w:basedOn w:val="TableNormal"/>
    <w:tblPr>
      <w:tblStyleRowBandSize w:val="1"/>
      <w:tblStyleColBandSize w:val="1"/>
      <w:tblCellMar>
        <w:left w:w="10" w:type="dxa"/>
        <w:right w:w="10" w:type="dxa"/>
      </w:tblCellMar>
    </w:tblPr>
  </w:style>
  <w:style w:type="table" w:customStyle="1" w:styleId="aff">
    <w:basedOn w:val="TableNormal"/>
    <w:tblPr>
      <w:tblStyleRowBandSize w:val="1"/>
      <w:tblStyleColBandSize w:val="1"/>
      <w:tblCellMar>
        <w:left w:w="10" w:type="dxa"/>
        <w:right w:w="10" w:type="dxa"/>
      </w:tblCellMar>
    </w:tblPr>
  </w:style>
  <w:style w:type="table" w:customStyle="1" w:styleId="aff0">
    <w:basedOn w:val="TableNormal"/>
    <w:tblPr>
      <w:tblStyleRowBandSize w:val="1"/>
      <w:tblStyleColBandSize w:val="1"/>
      <w:tblCellMar>
        <w:left w:w="10" w:type="dxa"/>
        <w:right w:w="10" w:type="dxa"/>
      </w:tblCellMar>
    </w:tblPr>
  </w:style>
  <w:style w:type="table" w:customStyle="1" w:styleId="aff1">
    <w:basedOn w:val="TableNormal"/>
    <w:tblPr>
      <w:tblStyleRowBandSize w:val="1"/>
      <w:tblStyleColBandSize w:val="1"/>
      <w:tblCellMar>
        <w:left w:w="10" w:type="dxa"/>
        <w:right w:w="10" w:type="dxa"/>
      </w:tblCellMar>
    </w:tblPr>
  </w:style>
  <w:style w:type="table" w:styleId="TableGrid">
    <w:name w:val="Table Grid"/>
    <w:basedOn w:val="TableNormal"/>
    <w:uiPriority w:val="39"/>
    <w:rsid w:val="00B66F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66F15"/>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B66F15"/>
    <w:rPr>
      <w:b/>
      <w:bCs/>
    </w:rPr>
  </w:style>
  <w:style w:type="character" w:styleId="Emphasis">
    <w:name w:val="Emphasis"/>
    <w:basedOn w:val="DefaultParagraphFont"/>
    <w:uiPriority w:val="20"/>
    <w:qFormat/>
    <w:rsid w:val="00B66F1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78326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hyperlink" Target="https://mmediu.ro/domenii/mediu/arii-naturale-protejate/zpb-pnrr-i-3/"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gtfzlswTjZynHwsgl62ho4iJvI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zgAciExa0trcUI1YUNMWFoza2xQb0Nza2pCRnpsN3UwSnZNUE8=</go:docsCustomData>
</go:gDocsCustomXmlDataStorage>
</file>

<file path=customXml/itemProps1.xml><?xml version="1.0" encoding="utf-8"?>
<ds:datastoreItem xmlns:ds="http://schemas.openxmlformats.org/officeDocument/2006/customXml" ds:itemID="{18AA6D6A-C402-4A1B-89CF-076FB4D940F9}">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2360</Words>
  <Characters>13457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 Macicasan</dc:creator>
  <cp:lastModifiedBy>Alin David</cp:lastModifiedBy>
  <cp:revision>2</cp:revision>
  <dcterms:created xsi:type="dcterms:W3CDTF">2026-07-14T15:47:00Z</dcterms:created>
  <dcterms:modified xsi:type="dcterms:W3CDTF">2026-07-14T15:47:00Z</dcterms:modified>
</cp:coreProperties>
</file>